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D4029" w:rsidRDefault="00BD4029" w:rsidP="00BD4029">
      <w:pPr>
        <w:pStyle w:val="aff1"/>
        <w:spacing w:after="480"/>
      </w:pPr>
      <w:bookmarkStart w:id="0" w:name="_GoBack"/>
      <w:bookmarkEnd w:id="0"/>
      <w:r>
        <w:t>Список исполнителей</w:t>
      </w:r>
    </w:p>
    <w:p w:rsidR="00BD4029" w:rsidRDefault="00F922F9" w:rsidP="00BD4029">
      <w:pPr>
        <w:pStyle w:val="afff3"/>
        <w:spacing w:before="240" w:line="480" w:lineRule="auto"/>
        <w:ind w:right="4230"/>
      </w:pPr>
      <w:r>
        <w:t>Главный специалист ОЭЭиОС</w:t>
      </w:r>
      <w:r w:rsidR="00BD4029">
        <w:tab/>
      </w:r>
      <w:r>
        <w:t>А.Л. Андреева</w:t>
      </w:r>
    </w:p>
    <w:p w:rsidR="00BD4029" w:rsidRDefault="00BD4029" w:rsidP="00BD4029">
      <w:pPr>
        <w:pStyle w:val="afff3"/>
        <w:spacing w:line="480" w:lineRule="auto"/>
      </w:pPr>
      <w:r>
        <w:t>Нормоконтролер</w:t>
      </w:r>
      <w:r>
        <w:tab/>
      </w:r>
      <w:r w:rsidR="0003549F">
        <w:t>И.А. Каранкевич</w:t>
      </w:r>
    </w:p>
    <w:p w:rsidR="00BD4029" w:rsidRPr="00CF1829" w:rsidRDefault="00BD4029" w:rsidP="00BD4029">
      <w:pPr>
        <w:pStyle w:val="aff1"/>
      </w:pPr>
      <w:r>
        <w:br w:type="page"/>
      </w:r>
      <w:r w:rsidRPr="00CF1829">
        <w:lastRenderedPageBreak/>
        <w:t>СОДЕРЖАНИЕ</w:t>
      </w:r>
    </w:p>
    <w:p w:rsidR="005B33D8" w:rsidRPr="005B33D8" w:rsidRDefault="00BD4029" w:rsidP="005B33D8">
      <w:pPr>
        <w:pStyle w:val="11"/>
        <w:spacing w:before="0" w:after="0"/>
        <w:rPr>
          <w:rFonts w:asciiTheme="minorHAnsi" w:eastAsiaTheme="minorEastAsia" w:hAnsiTheme="minorHAnsi" w:cstheme="minorBidi"/>
          <w:caps w:val="0"/>
          <w:noProof/>
          <w:sz w:val="22"/>
          <w:szCs w:val="22"/>
        </w:rPr>
      </w:pPr>
      <w:r w:rsidRPr="00CF1829">
        <w:fldChar w:fldCharType="begin"/>
      </w:r>
      <w:r w:rsidRPr="00CF1829">
        <w:instrText xml:space="preserve">TOC \H \Z \F \W \T "Заголовок 1;1;Заголовок 2;2;Заголовок 3;3;Заголовок 4;4;Заголовок 5;5;Заголовок 6;6;Заголовок 7;7"  \N "8-8" </w:instrText>
      </w:r>
      <w:r w:rsidRPr="00CF1829">
        <w:fldChar w:fldCharType="separate"/>
      </w:r>
      <w:hyperlink w:anchor="_Toc176436577" w:history="1">
        <w:r w:rsidR="005B33D8" w:rsidRPr="005B33D8">
          <w:rPr>
            <w:rStyle w:val="aff3"/>
            <w:noProof/>
          </w:rPr>
          <w:t>1 Список разработчиков подраздела «ПМ ГОЧС»</w:t>
        </w:r>
        <w:r w:rsidR="005B33D8" w:rsidRPr="005B33D8">
          <w:rPr>
            <w:noProof/>
            <w:webHidden/>
          </w:rPr>
          <w:tab/>
        </w:r>
        <w:r w:rsidR="005B33D8" w:rsidRPr="005B33D8">
          <w:rPr>
            <w:noProof/>
            <w:webHidden/>
          </w:rPr>
          <w:fldChar w:fldCharType="begin"/>
        </w:r>
        <w:r w:rsidR="005B33D8" w:rsidRPr="005B33D8">
          <w:rPr>
            <w:noProof/>
            <w:webHidden/>
          </w:rPr>
          <w:instrText xml:space="preserve"> PAGEREF _Toc176436577 \h </w:instrText>
        </w:r>
        <w:r w:rsidR="005B33D8" w:rsidRPr="005B33D8">
          <w:rPr>
            <w:noProof/>
            <w:webHidden/>
          </w:rPr>
        </w:r>
        <w:r w:rsidR="005B33D8" w:rsidRPr="005B33D8">
          <w:rPr>
            <w:noProof/>
            <w:webHidden/>
          </w:rPr>
          <w:fldChar w:fldCharType="separate"/>
        </w:r>
        <w:r w:rsidR="00522550">
          <w:rPr>
            <w:noProof/>
            <w:webHidden/>
          </w:rPr>
          <w:t>5</w:t>
        </w:r>
        <w:r w:rsidR="005B33D8" w:rsidRPr="005B33D8">
          <w:rPr>
            <w:noProof/>
            <w:webHidden/>
          </w:rPr>
          <w:fldChar w:fldCharType="end"/>
        </w:r>
      </w:hyperlink>
    </w:p>
    <w:p w:rsidR="005B33D8" w:rsidRPr="005B33D8" w:rsidRDefault="00522550" w:rsidP="005B33D8">
      <w:pPr>
        <w:pStyle w:val="11"/>
        <w:spacing w:before="0" w:after="0"/>
        <w:rPr>
          <w:rFonts w:asciiTheme="minorHAnsi" w:eastAsiaTheme="minorEastAsia" w:hAnsiTheme="minorHAnsi" w:cstheme="minorBidi"/>
          <w:caps w:val="0"/>
          <w:noProof/>
          <w:sz w:val="22"/>
          <w:szCs w:val="22"/>
        </w:rPr>
      </w:pPr>
      <w:hyperlink w:anchor="_Toc176436578" w:history="1">
        <w:r w:rsidR="005B33D8" w:rsidRPr="005B33D8">
          <w:rPr>
            <w:rStyle w:val="aff3"/>
            <w:noProof/>
          </w:rPr>
          <w:t>2 Заверение организации - разработчика подраздела «ПМ ГОЧС»</w:t>
        </w:r>
        <w:r w:rsidR="005B33D8" w:rsidRPr="005B33D8">
          <w:rPr>
            <w:noProof/>
            <w:webHidden/>
          </w:rPr>
          <w:tab/>
        </w:r>
        <w:r w:rsidR="005B33D8" w:rsidRPr="005B33D8">
          <w:rPr>
            <w:noProof/>
            <w:webHidden/>
          </w:rPr>
          <w:fldChar w:fldCharType="begin"/>
        </w:r>
        <w:r w:rsidR="005B33D8" w:rsidRPr="005B33D8">
          <w:rPr>
            <w:noProof/>
            <w:webHidden/>
          </w:rPr>
          <w:instrText xml:space="preserve"> PAGEREF _Toc176436578 \h </w:instrText>
        </w:r>
        <w:r w:rsidR="005B33D8" w:rsidRPr="005B33D8">
          <w:rPr>
            <w:noProof/>
            <w:webHidden/>
          </w:rPr>
        </w:r>
        <w:r w:rsidR="005B33D8" w:rsidRPr="005B33D8">
          <w:rPr>
            <w:noProof/>
            <w:webHidden/>
          </w:rPr>
          <w:fldChar w:fldCharType="separate"/>
        </w:r>
        <w:r>
          <w:rPr>
            <w:noProof/>
            <w:webHidden/>
          </w:rPr>
          <w:t>6</w:t>
        </w:r>
        <w:r w:rsidR="005B33D8" w:rsidRPr="005B33D8">
          <w:rPr>
            <w:noProof/>
            <w:webHidden/>
          </w:rPr>
          <w:fldChar w:fldCharType="end"/>
        </w:r>
      </w:hyperlink>
    </w:p>
    <w:p w:rsidR="005B33D8" w:rsidRPr="005B33D8" w:rsidRDefault="00522550" w:rsidP="005B33D8">
      <w:pPr>
        <w:pStyle w:val="11"/>
        <w:spacing w:before="0" w:after="0"/>
        <w:rPr>
          <w:rFonts w:asciiTheme="minorHAnsi" w:eastAsiaTheme="minorEastAsia" w:hAnsiTheme="minorHAnsi" w:cstheme="minorBidi"/>
          <w:caps w:val="0"/>
          <w:noProof/>
          <w:sz w:val="22"/>
          <w:szCs w:val="22"/>
        </w:rPr>
      </w:pPr>
      <w:hyperlink w:anchor="_Toc176436579" w:history="1">
        <w:r w:rsidR="005B33D8" w:rsidRPr="005B33D8">
          <w:rPr>
            <w:rStyle w:val="aff3"/>
            <w:noProof/>
          </w:rPr>
          <w:t>3 Общие положения</w:t>
        </w:r>
        <w:r w:rsidR="005B33D8" w:rsidRPr="005B33D8">
          <w:rPr>
            <w:noProof/>
            <w:webHidden/>
          </w:rPr>
          <w:tab/>
        </w:r>
        <w:r w:rsidR="005B33D8" w:rsidRPr="005B33D8">
          <w:rPr>
            <w:noProof/>
            <w:webHidden/>
          </w:rPr>
          <w:fldChar w:fldCharType="begin"/>
        </w:r>
        <w:r w:rsidR="005B33D8" w:rsidRPr="005B33D8">
          <w:rPr>
            <w:noProof/>
            <w:webHidden/>
          </w:rPr>
          <w:instrText xml:space="preserve"> PAGEREF _Toc176436579 \h </w:instrText>
        </w:r>
        <w:r w:rsidR="005B33D8" w:rsidRPr="005B33D8">
          <w:rPr>
            <w:noProof/>
            <w:webHidden/>
          </w:rPr>
        </w:r>
        <w:r w:rsidR="005B33D8" w:rsidRPr="005B33D8">
          <w:rPr>
            <w:noProof/>
            <w:webHidden/>
          </w:rPr>
          <w:fldChar w:fldCharType="separate"/>
        </w:r>
        <w:r>
          <w:rPr>
            <w:noProof/>
            <w:webHidden/>
          </w:rPr>
          <w:t>7</w:t>
        </w:r>
        <w:r w:rsidR="005B33D8" w:rsidRPr="005B33D8">
          <w:rPr>
            <w:noProof/>
            <w:webHidden/>
          </w:rPr>
          <w:fldChar w:fldCharType="end"/>
        </w:r>
      </w:hyperlink>
    </w:p>
    <w:p w:rsidR="005B33D8" w:rsidRPr="005B33D8" w:rsidRDefault="00522550" w:rsidP="005B33D8">
      <w:pPr>
        <w:pStyle w:val="24"/>
        <w:rPr>
          <w:rFonts w:asciiTheme="minorHAnsi" w:eastAsiaTheme="minorEastAsia" w:hAnsiTheme="minorHAnsi" w:cstheme="minorBidi"/>
          <w:smallCaps w:val="0"/>
          <w:noProof/>
          <w:sz w:val="22"/>
          <w:szCs w:val="22"/>
        </w:rPr>
      </w:pPr>
      <w:hyperlink w:anchor="_Toc176436580" w:history="1">
        <w:r w:rsidR="005B33D8" w:rsidRPr="005B33D8">
          <w:rPr>
            <w:rStyle w:val="aff3"/>
            <w:noProof/>
          </w:rPr>
          <w:t>3.1 Данные об организации-разработчике подраздела «ПМ ГОЧС»</w:t>
        </w:r>
        <w:r w:rsidR="005B33D8" w:rsidRPr="005B33D8">
          <w:rPr>
            <w:noProof/>
            <w:webHidden/>
          </w:rPr>
          <w:tab/>
        </w:r>
        <w:r w:rsidR="005B33D8" w:rsidRPr="005B33D8">
          <w:rPr>
            <w:noProof/>
            <w:webHidden/>
          </w:rPr>
          <w:fldChar w:fldCharType="begin"/>
        </w:r>
        <w:r w:rsidR="005B33D8" w:rsidRPr="005B33D8">
          <w:rPr>
            <w:noProof/>
            <w:webHidden/>
          </w:rPr>
          <w:instrText xml:space="preserve"> PAGEREF _Toc176436580 \h </w:instrText>
        </w:r>
        <w:r w:rsidR="005B33D8" w:rsidRPr="005B33D8">
          <w:rPr>
            <w:noProof/>
            <w:webHidden/>
          </w:rPr>
        </w:r>
        <w:r w:rsidR="005B33D8" w:rsidRPr="005B33D8">
          <w:rPr>
            <w:noProof/>
            <w:webHidden/>
          </w:rPr>
          <w:fldChar w:fldCharType="separate"/>
        </w:r>
        <w:r>
          <w:rPr>
            <w:noProof/>
            <w:webHidden/>
          </w:rPr>
          <w:t>7</w:t>
        </w:r>
        <w:r w:rsidR="005B33D8" w:rsidRPr="005B33D8">
          <w:rPr>
            <w:noProof/>
            <w:webHidden/>
          </w:rPr>
          <w:fldChar w:fldCharType="end"/>
        </w:r>
      </w:hyperlink>
    </w:p>
    <w:p w:rsidR="005B33D8" w:rsidRPr="005B33D8" w:rsidRDefault="00522550" w:rsidP="005B33D8">
      <w:pPr>
        <w:pStyle w:val="24"/>
        <w:rPr>
          <w:rFonts w:asciiTheme="minorHAnsi" w:eastAsiaTheme="minorEastAsia" w:hAnsiTheme="minorHAnsi" w:cstheme="minorBidi"/>
          <w:smallCaps w:val="0"/>
          <w:noProof/>
          <w:sz w:val="22"/>
          <w:szCs w:val="22"/>
        </w:rPr>
      </w:pPr>
      <w:hyperlink w:anchor="_Toc176436581" w:history="1">
        <w:r w:rsidR="005B33D8" w:rsidRPr="005B33D8">
          <w:rPr>
            <w:rStyle w:val="aff3"/>
            <w:noProof/>
          </w:rPr>
          <w:t>3.2 Сведения о наличии у организации-разработчика подраздела «ПМ ГОЧС» свидетельства, выданного саморегулирующей организацией, осуществляющей саморегулирование в области архитектурно-строительного проектирования</w:t>
        </w:r>
        <w:r w:rsidR="005B33D8" w:rsidRPr="005B33D8">
          <w:rPr>
            <w:noProof/>
            <w:webHidden/>
          </w:rPr>
          <w:tab/>
        </w:r>
        <w:r w:rsidR="005B33D8" w:rsidRPr="005B33D8">
          <w:rPr>
            <w:noProof/>
            <w:webHidden/>
          </w:rPr>
          <w:fldChar w:fldCharType="begin"/>
        </w:r>
        <w:r w:rsidR="005B33D8" w:rsidRPr="005B33D8">
          <w:rPr>
            <w:noProof/>
            <w:webHidden/>
          </w:rPr>
          <w:instrText xml:space="preserve"> PAGEREF _Toc176436581 \h </w:instrText>
        </w:r>
        <w:r w:rsidR="005B33D8" w:rsidRPr="005B33D8">
          <w:rPr>
            <w:noProof/>
            <w:webHidden/>
          </w:rPr>
        </w:r>
        <w:r w:rsidR="005B33D8" w:rsidRPr="005B33D8">
          <w:rPr>
            <w:noProof/>
            <w:webHidden/>
          </w:rPr>
          <w:fldChar w:fldCharType="separate"/>
        </w:r>
        <w:r>
          <w:rPr>
            <w:noProof/>
            <w:webHidden/>
          </w:rPr>
          <w:t>7</w:t>
        </w:r>
        <w:r w:rsidR="005B33D8" w:rsidRPr="005B33D8">
          <w:rPr>
            <w:noProof/>
            <w:webHidden/>
          </w:rPr>
          <w:fldChar w:fldCharType="end"/>
        </w:r>
      </w:hyperlink>
    </w:p>
    <w:p w:rsidR="005B33D8" w:rsidRPr="005B33D8" w:rsidRDefault="00522550" w:rsidP="005B33D8">
      <w:pPr>
        <w:pStyle w:val="24"/>
        <w:rPr>
          <w:rFonts w:asciiTheme="minorHAnsi" w:eastAsiaTheme="minorEastAsia" w:hAnsiTheme="minorHAnsi" w:cstheme="minorBidi"/>
          <w:smallCaps w:val="0"/>
          <w:noProof/>
          <w:sz w:val="22"/>
          <w:szCs w:val="22"/>
        </w:rPr>
      </w:pPr>
      <w:hyperlink w:anchor="_Toc176436582" w:history="1">
        <w:r w:rsidR="005B33D8" w:rsidRPr="005B33D8">
          <w:rPr>
            <w:rStyle w:val="aff3"/>
            <w:noProof/>
          </w:rPr>
          <w:t>3.3 Исходные данные, полученные для разработки мероприятий ГОЧС</w:t>
        </w:r>
        <w:r w:rsidR="005B33D8" w:rsidRPr="005B33D8">
          <w:rPr>
            <w:noProof/>
            <w:webHidden/>
          </w:rPr>
          <w:tab/>
        </w:r>
        <w:r w:rsidR="005B33D8" w:rsidRPr="005B33D8">
          <w:rPr>
            <w:noProof/>
            <w:webHidden/>
          </w:rPr>
          <w:fldChar w:fldCharType="begin"/>
        </w:r>
        <w:r w:rsidR="005B33D8" w:rsidRPr="005B33D8">
          <w:rPr>
            <w:noProof/>
            <w:webHidden/>
          </w:rPr>
          <w:instrText xml:space="preserve"> PAGEREF _Toc176436582 \h </w:instrText>
        </w:r>
        <w:r w:rsidR="005B33D8" w:rsidRPr="005B33D8">
          <w:rPr>
            <w:noProof/>
            <w:webHidden/>
          </w:rPr>
        </w:r>
        <w:r w:rsidR="005B33D8" w:rsidRPr="005B33D8">
          <w:rPr>
            <w:noProof/>
            <w:webHidden/>
          </w:rPr>
          <w:fldChar w:fldCharType="separate"/>
        </w:r>
        <w:r>
          <w:rPr>
            <w:noProof/>
            <w:webHidden/>
          </w:rPr>
          <w:t>7</w:t>
        </w:r>
        <w:r w:rsidR="005B33D8" w:rsidRPr="005B33D8">
          <w:rPr>
            <w:noProof/>
            <w:webHidden/>
          </w:rPr>
          <w:fldChar w:fldCharType="end"/>
        </w:r>
      </w:hyperlink>
    </w:p>
    <w:p w:rsidR="005B33D8" w:rsidRPr="005B33D8" w:rsidRDefault="00522550" w:rsidP="005B33D8">
      <w:pPr>
        <w:pStyle w:val="24"/>
        <w:rPr>
          <w:rFonts w:asciiTheme="minorHAnsi" w:eastAsiaTheme="minorEastAsia" w:hAnsiTheme="minorHAnsi" w:cstheme="minorBidi"/>
          <w:smallCaps w:val="0"/>
          <w:noProof/>
          <w:sz w:val="22"/>
          <w:szCs w:val="22"/>
        </w:rPr>
      </w:pPr>
      <w:hyperlink w:anchor="_Toc176436583" w:history="1">
        <w:r w:rsidR="005B33D8" w:rsidRPr="005B33D8">
          <w:rPr>
            <w:rStyle w:val="aff3"/>
            <w:noProof/>
          </w:rPr>
          <w:t>3.4 Краткая характеристика проектируемого объекта, его месторасположения и основных технологических процессов</w:t>
        </w:r>
        <w:r w:rsidR="005B33D8" w:rsidRPr="005B33D8">
          <w:rPr>
            <w:noProof/>
            <w:webHidden/>
          </w:rPr>
          <w:tab/>
        </w:r>
        <w:r w:rsidR="005B33D8" w:rsidRPr="005B33D8">
          <w:rPr>
            <w:noProof/>
            <w:webHidden/>
          </w:rPr>
          <w:fldChar w:fldCharType="begin"/>
        </w:r>
        <w:r w:rsidR="005B33D8" w:rsidRPr="005B33D8">
          <w:rPr>
            <w:noProof/>
            <w:webHidden/>
          </w:rPr>
          <w:instrText xml:space="preserve"> PAGEREF _Toc176436583 \h </w:instrText>
        </w:r>
        <w:r w:rsidR="005B33D8" w:rsidRPr="005B33D8">
          <w:rPr>
            <w:noProof/>
            <w:webHidden/>
          </w:rPr>
        </w:r>
        <w:r w:rsidR="005B33D8" w:rsidRPr="005B33D8">
          <w:rPr>
            <w:noProof/>
            <w:webHidden/>
          </w:rPr>
          <w:fldChar w:fldCharType="separate"/>
        </w:r>
        <w:r>
          <w:rPr>
            <w:noProof/>
            <w:webHidden/>
          </w:rPr>
          <w:t>7</w:t>
        </w:r>
        <w:r w:rsidR="005B33D8" w:rsidRPr="005B33D8">
          <w:rPr>
            <w:noProof/>
            <w:webHidden/>
          </w:rPr>
          <w:fldChar w:fldCharType="end"/>
        </w:r>
      </w:hyperlink>
    </w:p>
    <w:p w:rsidR="005B33D8" w:rsidRPr="005B33D8" w:rsidRDefault="00522550" w:rsidP="005B33D8">
      <w:pPr>
        <w:pStyle w:val="24"/>
        <w:rPr>
          <w:rFonts w:asciiTheme="minorHAnsi" w:eastAsiaTheme="minorEastAsia" w:hAnsiTheme="minorHAnsi" w:cstheme="minorBidi"/>
          <w:smallCaps w:val="0"/>
          <w:noProof/>
          <w:sz w:val="22"/>
          <w:szCs w:val="22"/>
        </w:rPr>
      </w:pPr>
      <w:hyperlink w:anchor="_Toc176436584" w:history="1">
        <w:r w:rsidR="005B33D8" w:rsidRPr="005B33D8">
          <w:rPr>
            <w:rStyle w:val="aff3"/>
            <w:noProof/>
          </w:rPr>
          <w:t>3.5 Сведения о размерах и границах территории объекта, границах запретных, охранных и санитарно-защитных зон проектируемого объекта</w:t>
        </w:r>
        <w:r w:rsidR="005B33D8" w:rsidRPr="005B33D8">
          <w:rPr>
            <w:noProof/>
            <w:webHidden/>
          </w:rPr>
          <w:tab/>
        </w:r>
        <w:r w:rsidR="005B33D8" w:rsidRPr="005B33D8">
          <w:rPr>
            <w:noProof/>
            <w:webHidden/>
          </w:rPr>
          <w:fldChar w:fldCharType="begin"/>
        </w:r>
        <w:r w:rsidR="005B33D8" w:rsidRPr="005B33D8">
          <w:rPr>
            <w:noProof/>
            <w:webHidden/>
          </w:rPr>
          <w:instrText xml:space="preserve"> PAGEREF _Toc176436584 \h </w:instrText>
        </w:r>
        <w:r w:rsidR="005B33D8" w:rsidRPr="005B33D8">
          <w:rPr>
            <w:noProof/>
            <w:webHidden/>
          </w:rPr>
        </w:r>
        <w:r w:rsidR="005B33D8" w:rsidRPr="005B33D8">
          <w:rPr>
            <w:noProof/>
            <w:webHidden/>
          </w:rPr>
          <w:fldChar w:fldCharType="separate"/>
        </w:r>
        <w:r>
          <w:rPr>
            <w:noProof/>
            <w:webHidden/>
          </w:rPr>
          <w:t>8</w:t>
        </w:r>
        <w:r w:rsidR="005B33D8" w:rsidRPr="005B33D8">
          <w:rPr>
            <w:noProof/>
            <w:webHidden/>
          </w:rPr>
          <w:fldChar w:fldCharType="end"/>
        </w:r>
      </w:hyperlink>
    </w:p>
    <w:p w:rsidR="005B33D8" w:rsidRPr="005B33D8" w:rsidRDefault="00522550" w:rsidP="005B33D8">
      <w:pPr>
        <w:pStyle w:val="11"/>
        <w:spacing w:before="0" w:after="0"/>
        <w:rPr>
          <w:rFonts w:asciiTheme="minorHAnsi" w:eastAsiaTheme="minorEastAsia" w:hAnsiTheme="minorHAnsi" w:cstheme="minorBidi"/>
          <w:caps w:val="0"/>
          <w:noProof/>
          <w:sz w:val="22"/>
          <w:szCs w:val="22"/>
        </w:rPr>
      </w:pPr>
      <w:hyperlink w:anchor="_Toc176436585" w:history="1">
        <w:r w:rsidR="005B33D8" w:rsidRPr="005B33D8">
          <w:rPr>
            <w:rStyle w:val="aff3"/>
            <w:noProof/>
          </w:rPr>
          <w:t>4 Перечень мероприятий по гражданской обороне</w:t>
        </w:r>
        <w:r w:rsidR="005B33D8" w:rsidRPr="005B33D8">
          <w:rPr>
            <w:noProof/>
            <w:webHidden/>
          </w:rPr>
          <w:tab/>
        </w:r>
        <w:r w:rsidR="005B33D8" w:rsidRPr="005B33D8">
          <w:rPr>
            <w:noProof/>
            <w:webHidden/>
          </w:rPr>
          <w:fldChar w:fldCharType="begin"/>
        </w:r>
        <w:r w:rsidR="005B33D8" w:rsidRPr="005B33D8">
          <w:rPr>
            <w:noProof/>
            <w:webHidden/>
          </w:rPr>
          <w:instrText xml:space="preserve"> PAGEREF _Toc176436585 \h </w:instrText>
        </w:r>
        <w:r w:rsidR="005B33D8" w:rsidRPr="005B33D8">
          <w:rPr>
            <w:noProof/>
            <w:webHidden/>
          </w:rPr>
        </w:r>
        <w:r w:rsidR="005B33D8" w:rsidRPr="005B33D8">
          <w:rPr>
            <w:noProof/>
            <w:webHidden/>
          </w:rPr>
          <w:fldChar w:fldCharType="separate"/>
        </w:r>
        <w:r>
          <w:rPr>
            <w:noProof/>
            <w:webHidden/>
          </w:rPr>
          <w:t>9</w:t>
        </w:r>
        <w:r w:rsidR="005B33D8" w:rsidRPr="005B33D8">
          <w:rPr>
            <w:noProof/>
            <w:webHidden/>
          </w:rPr>
          <w:fldChar w:fldCharType="end"/>
        </w:r>
      </w:hyperlink>
    </w:p>
    <w:p w:rsidR="005B33D8" w:rsidRPr="005B33D8" w:rsidRDefault="00522550" w:rsidP="005B33D8">
      <w:pPr>
        <w:pStyle w:val="24"/>
        <w:rPr>
          <w:rFonts w:asciiTheme="minorHAnsi" w:eastAsiaTheme="minorEastAsia" w:hAnsiTheme="minorHAnsi" w:cstheme="minorBidi"/>
          <w:smallCaps w:val="0"/>
          <w:noProof/>
          <w:sz w:val="22"/>
          <w:szCs w:val="22"/>
        </w:rPr>
      </w:pPr>
      <w:hyperlink w:anchor="_Toc176436586" w:history="1">
        <w:r w:rsidR="005B33D8" w:rsidRPr="005B33D8">
          <w:rPr>
            <w:rStyle w:val="aff3"/>
            <w:noProof/>
          </w:rPr>
          <w:t>4.1 Сведения об отнесении организации, в состав которой входит объект проектирования к категории по гражданской обороне</w:t>
        </w:r>
        <w:r w:rsidR="005B33D8" w:rsidRPr="005B33D8">
          <w:rPr>
            <w:noProof/>
            <w:webHidden/>
          </w:rPr>
          <w:tab/>
        </w:r>
        <w:r w:rsidR="005B33D8" w:rsidRPr="005B33D8">
          <w:rPr>
            <w:noProof/>
            <w:webHidden/>
          </w:rPr>
          <w:fldChar w:fldCharType="begin"/>
        </w:r>
        <w:r w:rsidR="005B33D8" w:rsidRPr="005B33D8">
          <w:rPr>
            <w:noProof/>
            <w:webHidden/>
          </w:rPr>
          <w:instrText xml:space="preserve"> PAGEREF _Toc176436586 \h </w:instrText>
        </w:r>
        <w:r w:rsidR="005B33D8" w:rsidRPr="005B33D8">
          <w:rPr>
            <w:noProof/>
            <w:webHidden/>
          </w:rPr>
        </w:r>
        <w:r w:rsidR="005B33D8" w:rsidRPr="005B33D8">
          <w:rPr>
            <w:noProof/>
            <w:webHidden/>
          </w:rPr>
          <w:fldChar w:fldCharType="separate"/>
        </w:r>
        <w:r>
          <w:rPr>
            <w:noProof/>
            <w:webHidden/>
          </w:rPr>
          <w:t>9</w:t>
        </w:r>
        <w:r w:rsidR="005B33D8" w:rsidRPr="005B33D8">
          <w:rPr>
            <w:noProof/>
            <w:webHidden/>
          </w:rPr>
          <w:fldChar w:fldCharType="end"/>
        </w:r>
      </w:hyperlink>
    </w:p>
    <w:p w:rsidR="005B33D8" w:rsidRPr="005B33D8" w:rsidRDefault="00522550" w:rsidP="005B33D8">
      <w:pPr>
        <w:pStyle w:val="24"/>
        <w:rPr>
          <w:rFonts w:asciiTheme="minorHAnsi" w:eastAsiaTheme="minorEastAsia" w:hAnsiTheme="minorHAnsi" w:cstheme="minorBidi"/>
          <w:smallCaps w:val="0"/>
          <w:noProof/>
          <w:sz w:val="22"/>
          <w:szCs w:val="22"/>
        </w:rPr>
      </w:pPr>
      <w:hyperlink w:anchor="_Toc176436587" w:history="1">
        <w:r w:rsidR="005B33D8" w:rsidRPr="005B33D8">
          <w:rPr>
            <w:rStyle w:val="aff3"/>
            <w:noProof/>
          </w:rPr>
          <w:t>4.2 Сведения о размещении проектируемого объекта относительно территорий, отнесенных к группам по гражданской обороне, и организаций особой важности по гражданской обороне</w:t>
        </w:r>
        <w:r w:rsidR="005B33D8" w:rsidRPr="005B33D8">
          <w:rPr>
            <w:noProof/>
            <w:webHidden/>
          </w:rPr>
          <w:tab/>
        </w:r>
        <w:r w:rsidR="005B33D8" w:rsidRPr="005B33D8">
          <w:rPr>
            <w:noProof/>
            <w:webHidden/>
          </w:rPr>
          <w:fldChar w:fldCharType="begin"/>
        </w:r>
        <w:r w:rsidR="005B33D8" w:rsidRPr="005B33D8">
          <w:rPr>
            <w:noProof/>
            <w:webHidden/>
          </w:rPr>
          <w:instrText xml:space="preserve"> PAGEREF _Toc176436587 \h </w:instrText>
        </w:r>
        <w:r w:rsidR="005B33D8" w:rsidRPr="005B33D8">
          <w:rPr>
            <w:noProof/>
            <w:webHidden/>
          </w:rPr>
        </w:r>
        <w:r w:rsidR="005B33D8" w:rsidRPr="005B33D8">
          <w:rPr>
            <w:noProof/>
            <w:webHidden/>
          </w:rPr>
          <w:fldChar w:fldCharType="separate"/>
        </w:r>
        <w:r>
          <w:rPr>
            <w:noProof/>
            <w:webHidden/>
          </w:rPr>
          <w:t>9</w:t>
        </w:r>
        <w:r w:rsidR="005B33D8" w:rsidRPr="005B33D8">
          <w:rPr>
            <w:noProof/>
            <w:webHidden/>
          </w:rPr>
          <w:fldChar w:fldCharType="end"/>
        </w:r>
      </w:hyperlink>
    </w:p>
    <w:p w:rsidR="005B33D8" w:rsidRPr="005B33D8" w:rsidRDefault="00522550" w:rsidP="005B33D8">
      <w:pPr>
        <w:pStyle w:val="24"/>
        <w:rPr>
          <w:rFonts w:asciiTheme="minorHAnsi" w:eastAsiaTheme="minorEastAsia" w:hAnsiTheme="minorHAnsi" w:cstheme="minorBidi"/>
          <w:smallCaps w:val="0"/>
          <w:noProof/>
          <w:sz w:val="22"/>
          <w:szCs w:val="22"/>
        </w:rPr>
      </w:pPr>
      <w:hyperlink w:anchor="_Toc176436588" w:history="1">
        <w:r w:rsidR="005B33D8" w:rsidRPr="005B33D8">
          <w:rPr>
            <w:rStyle w:val="aff3"/>
            <w:noProof/>
          </w:rPr>
          <w:t>4.3 Сведения о границах зон возможных опасностей, в которых может оказаться проектируемый объект при ведении военных действий или вследствие этих действий, в т.ч. зон возможных разрушений, возможного химического заражения, катастрофического затопления, радиоактивного загрязнения (заражения), зон возможного образования завалов, а также сведения о расположении проектируемого объекта относительно зоны световой маскировки</w:t>
        </w:r>
        <w:r w:rsidR="005B33D8" w:rsidRPr="005B33D8">
          <w:rPr>
            <w:noProof/>
            <w:webHidden/>
          </w:rPr>
          <w:tab/>
        </w:r>
        <w:r w:rsidR="005B33D8" w:rsidRPr="005B33D8">
          <w:rPr>
            <w:noProof/>
            <w:webHidden/>
          </w:rPr>
          <w:fldChar w:fldCharType="begin"/>
        </w:r>
        <w:r w:rsidR="005B33D8" w:rsidRPr="005B33D8">
          <w:rPr>
            <w:noProof/>
            <w:webHidden/>
          </w:rPr>
          <w:instrText xml:space="preserve"> PAGEREF _Toc176436588 \h </w:instrText>
        </w:r>
        <w:r w:rsidR="005B33D8" w:rsidRPr="005B33D8">
          <w:rPr>
            <w:noProof/>
            <w:webHidden/>
          </w:rPr>
        </w:r>
        <w:r w:rsidR="005B33D8" w:rsidRPr="005B33D8">
          <w:rPr>
            <w:noProof/>
            <w:webHidden/>
          </w:rPr>
          <w:fldChar w:fldCharType="separate"/>
        </w:r>
        <w:r>
          <w:rPr>
            <w:noProof/>
            <w:webHidden/>
          </w:rPr>
          <w:t>9</w:t>
        </w:r>
        <w:r w:rsidR="005B33D8" w:rsidRPr="005B33D8">
          <w:rPr>
            <w:noProof/>
            <w:webHidden/>
          </w:rPr>
          <w:fldChar w:fldCharType="end"/>
        </w:r>
      </w:hyperlink>
    </w:p>
    <w:p w:rsidR="005B33D8" w:rsidRPr="005B33D8" w:rsidRDefault="00522550" w:rsidP="005B33D8">
      <w:pPr>
        <w:pStyle w:val="24"/>
        <w:rPr>
          <w:rFonts w:asciiTheme="minorHAnsi" w:eastAsiaTheme="minorEastAsia" w:hAnsiTheme="minorHAnsi" w:cstheme="minorBidi"/>
          <w:smallCaps w:val="0"/>
          <w:noProof/>
          <w:sz w:val="22"/>
          <w:szCs w:val="22"/>
        </w:rPr>
      </w:pPr>
      <w:hyperlink w:anchor="_Toc176436589" w:history="1">
        <w:r w:rsidR="005B33D8" w:rsidRPr="005B33D8">
          <w:rPr>
            <w:rStyle w:val="aff3"/>
            <w:noProof/>
          </w:rPr>
          <w:t>4.4 Сведения о продолжении функционирования проектируемого объекта в военное время или прекращении, или переносе деятельности объекта в другое место, а также о перепрофилировании проектируемого производства на выпуск иной продукции</w:t>
        </w:r>
        <w:r w:rsidR="005B33D8" w:rsidRPr="005B33D8">
          <w:rPr>
            <w:noProof/>
            <w:webHidden/>
          </w:rPr>
          <w:tab/>
        </w:r>
        <w:r w:rsidR="005B33D8" w:rsidRPr="005B33D8">
          <w:rPr>
            <w:noProof/>
            <w:webHidden/>
          </w:rPr>
          <w:fldChar w:fldCharType="begin"/>
        </w:r>
        <w:r w:rsidR="005B33D8" w:rsidRPr="005B33D8">
          <w:rPr>
            <w:noProof/>
            <w:webHidden/>
          </w:rPr>
          <w:instrText xml:space="preserve"> PAGEREF _Toc176436589 \h </w:instrText>
        </w:r>
        <w:r w:rsidR="005B33D8" w:rsidRPr="005B33D8">
          <w:rPr>
            <w:noProof/>
            <w:webHidden/>
          </w:rPr>
        </w:r>
        <w:r w:rsidR="005B33D8" w:rsidRPr="005B33D8">
          <w:rPr>
            <w:noProof/>
            <w:webHidden/>
          </w:rPr>
          <w:fldChar w:fldCharType="separate"/>
        </w:r>
        <w:r>
          <w:rPr>
            <w:noProof/>
            <w:webHidden/>
          </w:rPr>
          <w:t>10</w:t>
        </w:r>
        <w:r w:rsidR="005B33D8" w:rsidRPr="005B33D8">
          <w:rPr>
            <w:noProof/>
            <w:webHidden/>
          </w:rPr>
          <w:fldChar w:fldCharType="end"/>
        </w:r>
      </w:hyperlink>
    </w:p>
    <w:p w:rsidR="005B33D8" w:rsidRPr="005B33D8" w:rsidRDefault="00522550" w:rsidP="005B33D8">
      <w:pPr>
        <w:pStyle w:val="24"/>
        <w:rPr>
          <w:rFonts w:asciiTheme="minorHAnsi" w:eastAsiaTheme="minorEastAsia" w:hAnsiTheme="minorHAnsi" w:cstheme="minorBidi"/>
          <w:smallCaps w:val="0"/>
          <w:noProof/>
          <w:sz w:val="22"/>
          <w:szCs w:val="22"/>
        </w:rPr>
      </w:pPr>
      <w:hyperlink w:anchor="_Toc176436590" w:history="1">
        <w:r w:rsidR="005B33D8" w:rsidRPr="005B33D8">
          <w:rPr>
            <w:rStyle w:val="aff3"/>
            <w:noProof/>
          </w:rPr>
          <w:t>4.5 Сведения о численности наибольшей работающей смены проектируемого объекта в военное время, а также численности дежурного и линейного персонала проектируемого объекта, обеспечивающего жизнедеятельность территорий, отнесенных к группам по гражданской обороне, и организаций особой важности по гражданской обороне</w:t>
        </w:r>
        <w:r w:rsidR="005B33D8" w:rsidRPr="005B33D8">
          <w:rPr>
            <w:noProof/>
            <w:webHidden/>
          </w:rPr>
          <w:tab/>
        </w:r>
        <w:r w:rsidR="005B33D8" w:rsidRPr="005B33D8">
          <w:rPr>
            <w:noProof/>
            <w:webHidden/>
          </w:rPr>
          <w:fldChar w:fldCharType="begin"/>
        </w:r>
        <w:r w:rsidR="005B33D8" w:rsidRPr="005B33D8">
          <w:rPr>
            <w:noProof/>
            <w:webHidden/>
          </w:rPr>
          <w:instrText xml:space="preserve"> PAGEREF _Toc176436590 \h </w:instrText>
        </w:r>
        <w:r w:rsidR="005B33D8" w:rsidRPr="005B33D8">
          <w:rPr>
            <w:noProof/>
            <w:webHidden/>
          </w:rPr>
        </w:r>
        <w:r w:rsidR="005B33D8" w:rsidRPr="005B33D8">
          <w:rPr>
            <w:noProof/>
            <w:webHidden/>
          </w:rPr>
          <w:fldChar w:fldCharType="separate"/>
        </w:r>
        <w:r>
          <w:rPr>
            <w:noProof/>
            <w:webHidden/>
          </w:rPr>
          <w:t>10</w:t>
        </w:r>
        <w:r w:rsidR="005B33D8" w:rsidRPr="005B33D8">
          <w:rPr>
            <w:noProof/>
            <w:webHidden/>
          </w:rPr>
          <w:fldChar w:fldCharType="end"/>
        </w:r>
      </w:hyperlink>
    </w:p>
    <w:p w:rsidR="005B33D8" w:rsidRPr="005B33D8" w:rsidRDefault="00522550" w:rsidP="005B33D8">
      <w:pPr>
        <w:pStyle w:val="24"/>
        <w:rPr>
          <w:rFonts w:asciiTheme="minorHAnsi" w:eastAsiaTheme="minorEastAsia" w:hAnsiTheme="minorHAnsi" w:cstheme="minorBidi"/>
          <w:smallCaps w:val="0"/>
          <w:noProof/>
          <w:sz w:val="22"/>
          <w:szCs w:val="22"/>
        </w:rPr>
      </w:pPr>
      <w:hyperlink w:anchor="_Toc176436591" w:history="1">
        <w:r w:rsidR="005B33D8" w:rsidRPr="005B33D8">
          <w:rPr>
            <w:rStyle w:val="aff3"/>
            <w:noProof/>
          </w:rPr>
          <w:t>4.6 Решения по управлению гражданской обороной проектируемого объекта, системам оповещения персонала об опасностях, возникающих при ведении военных действий или вследствие этих действий</w:t>
        </w:r>
        <w:r w:rsidR="005B33D8" w:rsidRPr="005B33D8">
          <w:rPr>
            <w:noProof/>
            <w:webHidden/>
          </w:rPr>
          <w:tab/>
        </w:r>
        <w:r w:rsidR="005B33D8" w:rsidRPr="005B33D8">
          <w:rPr>
            <w:noProof/>
            <w:webHidden/>
          </w:rPr>
          <w:fldChar w:fldCharType="begin"/>
        </w:r>
        <w:r w:rsidR="005B33D8" w:rsidRPr="005B33D8">
          <w:rPr>
            <w:noProof/>
            <w:webHidden/>
          </w:rPr>
          <w:instrText xml:space="preserve"> PAGEREF _Toc176436591 \h </w:instrText>
        </w:r>
        <w:r w:rsidR="005B33D8" w:rsidRPr="005B33D8">
          <w:rPr>
            <w:noProof/>
            <w:webHidden/>
          </w:rPr>
        </w:r>
        <w:r w:rsidR="005B33D8" w:rsidRPr="005B33D8">
          <w:rPr>
            <w:noProof/>
            <w:webHidden/>
          </w:rPr>
          <w:fldChar w:fldCharType="separate"/>
        </w:r>
        <w:r>
          <w:rPr>
            <w:noProof/>
            <w:webHidden/>
          </w:rPr>
          <w:t>10</w:t>
        </w:r>
        <w:r w:rsidR="005B33D8" w:rsidRPr="005B33D8">
          <w:rPr>
            <w:noProof/>
            <w:webHidden/>
          </w:rPr>
          <w:fldChar w:fldCharType="end"/>
        </w:r>
      </w:hyperlink>
    </w:p>
    <w:p w:rsidR="005B33D8" w:rsidRPr="005B33D8" w:rsidRDefault="00522550" w:rsidP="005B33D8">
      <w:pPr>
        <w:pStyle w:val="24"/>
        <w:rPr>
          <w:rFonts w:asciiTheme="minorHAnsi" w:eastAsiaTheme="minorEastAsia" w:hAnsiTheme="minorHAnsi" w:cstheme="minorBidi"/>
          <w:smallCaps w:val="0"/>
          <w:noProof/>
          <w:sz w:val="22"/>
          <w:szCs w:val="22"/>
        </w:rPr>
      </w:pPr>
      <w:hyperlink w:anchor="_Toc176436592" w:history="1">
        <w:r w:rsidR="005B33D8" w:rsidRPr="005B33D8">
          <w:rPr>
            <w:rStyle w:val="aff3"/>
            <w:noProof/>
          </w:rPr>
          <w:t>4.7 Мероприятия по световой и другим видам маскировки проектируемого объекта</w:t>
        </w:r>
        <w:r w:rsidR="005B33D8" w:rsidRPr="005B33D8">
          <w:rPr>
            <w:noProof/>
            <w:webHidden/>
          </w:rPr>
          <w:tab/>
        </w:r>
        <w:r w:rsidR="005B33D8" w:rsidRPr="005B33D8">
          <w:rPr>
            <w:noProof/>
            <w:webHidden/>
          </w:rPr>
          <w:fldChar w:fldCharType="begin"/>
        </w:r>
        <w:r w:rsidR="005B33D8" w:rsidRPr="005B33D8">
          <w:rPr>
            <w:noProof/>
            <w:webHidden/>
          </w:rPr>
          <w:instrText xml:space="preserve"> PAGEREF _Toc176436592 \h </w:instrText>
        </w:r>
        <w:r w:rsidR="005B33D8" w:rsidRPr="005B33D8">
          <w:rPr>
            <w:noProof/>
            <w:webHidden/>
          </w:rPr>
        </w:r>
        <w:r w:rsidR="005B33D8" w:rsidRPr="005B33D8">
          <w:rPr>
            <w:noProof/>
            <w:webHidden/>
          </w:rPr>
          <w:fldChar w:fldCharType="separate"/>
        </w:r>
        <w:r>
          <w:rPr>
            <w:noProof/>
            <w:webHidden/>
          </w:rPr>
          <w:t>11</w:t>
        </w:r>
        <w:r w:rsidR="005B33D8" w:rsidRPr="005B33D8">
          <w:rPr>
            <w:noProof/>
            <w:webHidden/>
          </w:rPr>
          <w:fldChar w:fldCharType="end"/>
        </w:r>
      </w:hyperlink>
    </w:p>
    <w:p w:rsidR="005B33D8" w:rsidRPr="005B33D8" w:rsidRDefault="00522550" w:rsidP="005B33D8">
      <w:pPr>
        <w:pStyle w:val="24"/>
        <w:rPr>
          <w:rFonts w:asciiTheme="minorHAnsi" w:eastAsiaTheme="minorEastAsia" w:hAnsiTheme="minorHAnsi" w:cstheme="minorBidi"/>
          <w:smallCaps w:val="0"/>
          <w:noProof/>
          <w:sz w:val="22"/>
          <w:szCs w:val="22"/>
        </w:rPr>
      </w:pPr>
      <w:hyperlink w:anchor="_Toc176436593" w:history="1">
        <w:r w:rsidR="005B33D8" w:rsidRPr="005B33D8">
          <w:rPr>
            <w:rStyle w:val="aff3"/>
            <w:noProof/>
          </w:rPr>
          <w:t>4.8 Проектные решения по повышению устойчивости работы источников водоснабжения и их защите от радиоактивных и отравляющих веществ, разработанные с учетом требований ГОСТ Р 22.6.01-95 и ВСН ВК4-90</w:t>
        </w:r>
        <w:r w:rsidR="005B33D8" w:rsidRPr="005B33D8">
          <w:rPr>
            <w:noProof/>
            <w:webHidden/>
          </w:rPr>
          <w:tab/>
        </w:r>
        <w:r w:rsidR="005B33D8" w:rsidRPr="005B33D8">
          <w:rPr>
            <w:noProof/>
            <w:webHidden/>
          </w:rPr>
          <w:fldChar w:fldCharType="begin"/>
        </w:r>
        <w:r w:rsidR="005B33D8" w:rsidRPr="005B33D8">
          <w:rPr>
            <w:noProof/>
            <w:webHidden/>
          </w:rPr>
          <w:instrText xml:space="preserve"> PAGEREF _Toc176436593 \h </w:instrText>
        </w:r>
        <w:r w:rsidR="005B33D8" w:rsidRPr="005B33D8">
          <w:rPr>
            <w:noProof/>
            <w:webHidden/>
          </w:rPr>
        </w:r>
        <w:r w:rsidR="005B33D8" w:rsidRPr="005B33D8">
          <w:rPr>
            <w:noProof/>
            <w:webHidden/>
          </w:rPr>
          <w:fldChar w:fldCharType="separate"/>
        </w:r>
        <w:r>
          <w:rPr>
            <w:noProof/>
            <w:webHidden/>
          </w:rPr>
          <w:t>11</w:t>
        </w:r>
        <w:r w:rsidR="005B33D8" w:rsidRPr="005B33D8">
          <w:rPr>
            <w:noProof/>
            <w:webHidden/>
          </w:rPr>
          <w:fldChar w:fldCharType="end"/>
        </w:r>
      </w:hyperlink>
    </w:p>
    <w:p w:rsidR="005B33D8" w:rsidRPr="005B33D8" w:rsidRDefault="00522550" w:rsidP="005B33D8">
      <w:pPr>
        <w:pStyle w:val="24"/>
        <w:rPr>
          <w:rFonts w:asciiTheme="minorHAnsi" w:eastAsiaTheme="minorEastAsia" w:hAnsiTheme="minorHAnsi" w:cstheme="minorBidi"/>
          <w:smallCaps w:val="0"/>
          <w:noProof/>
          <w:sz w:val="22"/>
          <w:szCs w:val="22"/>
        </w:rPr>
      </w:pPr>
      <w:hyperlink w:anchor="_Toc176436594" w:history="1">
        <w:r w:rsidR="005B33D8" w:rsidRPr="005B33D8">
          <w:rPr>
            <w:rStyle w:val="aff3"/>
            <w:noProof/>
          </w:rPr>
          <w:t>4.9 Обоснование введения режимов радиационной защиты на территории проектируемого объекта, подвергшейся радиоактивному загрязнению (заражению)</w:t>
        </w:r>
        <w:r w:rsidR="005B33D8" w:rsidRPr="005B33D8">
          <w:rPr>
            <w:noProof/>
            <w:webHidden/>
          </w:rPr>
          <w:tab/>
        </w:r>
        <w:r w:rsidR="005B33D8" w:rsidRPr="005B33D8">
          <w:rPr>
            <w:noProof/>
            <w:webHidden/>
          </w:rPr>
          <w:fldChar w:fldCharType="begin"/>
        </w:r>
        <w:r w:rsidR="005B33D8" w:rsidRPr="005B33D8">
          <w:rPr>
            <w:noProof/>
            <w:webHidden/>
          </w:rPr>
          <w:instrText xml:space="preserve"> PAGEREF _Toc176436594 \h </w:instrText>
        </w:r>
        <w:r w:rsidR="005B33D8" w:rsidRPr="005B33D8">
          <w:rPr>
            <w:noProof/>
            <w:webHidden/>
          </w:rPr>
        </w:r>
        <w:r w:rsidR="005B33D8" w:rsidRPr="005B33D8">
          <w:rPr>
            <w:noProof/>
            <w:webHidden/>
          </w:rPr>
          <w:fldChar w:fldCharType="separate"/>
        </w:r>
        <w:r>
          <w:rPr>
            <w:noProof/>
            <w:webHidden/>
          </w:rPr>
          <w:t>11</w:t>
        </w:r>
        <w:r w:rsidR="005B33D8" w:rsidRPr="005B33D8">
          <w:rPr>
            <w:noProof/>
            <w:webHidden/>
          </w:rPr>
          <w:fldChar w:fldCharType="end"/>
        </w:r>
      </w:hyperlink>
    </w:p>
    <w:p w:rsidR="005B33D8" w:rsidRPr="005B33D8" w:rsidRDefault="00522550" w:rsidP="005B33D8">
      <w:pPr>
        <w:pStyle w:val="24"/>
        <w:rPr>
          <w:rFonts w:asciiTheme="minorHAnsi" w:eastAsiaTheme="minorEastAsia" w:hAnsiTheme="minorHAnsi" w:cstheme="minorBidi"/>
          <w:smallCaps w:val="0"/>
          <w:noProof/>
          <w:sz w:val="22"/>
          <w:szCs w:val="22"/>
        </w:rPr>
      </w:pPr>
      <w:hyperlink w:anchor="_Toc176436595" w:history="1">
        <w:r w:rsidR="005B33D8" w:rsidRPr="005B33D8">
          <w:rPr>
            <w:rStyle w:val="aff3"/>
            <w:noProof/>
          </w:rPr>
          <w:t>4.10 Проектные решения по обеспечению безаварийной остановки технологических процессов при угрозе воздействия или воздействии по проектируемому объекту поражающих факторов современных средств поражения</w:t>
        </w:r>
        <w:r w:rsidR="005B33D8" w:rsidRPr="005B33D8">
          <w:rPr>
            <w:noProof/>
            <w:webHidden/>
          </w:rPr>
          <w:tab/>
        </w:r>
        <w:r w:rsidR="005B33D8" w:rsidRPr="005B33D8">
          <w:rPr>
            <w:noProof/>
            <w:webHidden/>
          </w:rPr>
          <w:fldChar w:fldCharType="begin"/>
        </w:r>
        <w:r w:rsidR="005B33D8" w:rsidRPr="005B33D8">
          <w:rPr>
            <w:noProof/>
            <w:webHidden/>
          </w:rPr>
          <w:instrText xml:space="preserve"> PAGEREF _Toc176436595 \h </w:instrText>
        </w:r>
        <w:r w:rsidR="005B33D8" w:rsidRPr="005B33D8">
          <w:rPr>
            <w:noProof/>
            <w:webHidden/>
          </w:rPr>
        </w:r>
        <w:r w:rsidR="005B33D8" w:rsidRPr="005B33D8">
          <w:rPr>
            <w:noProof/>
            <w:webHidden/>
          </w:rPr>
          <w:fldChar w:fldCharType="separate"/>
        </w:r>
        <w:r>
          <w:rPr>
            <w:noProof/>
            <w:webHidden/>
          </w:rPr>
          <w:t>12</w:t>
        </w:r>
        <w:r w:rsidR="005B33D8" w:rsidRPr="005B33D8">
          <w:rPr>
            <w:noProof/>
            <w:webHidden/>
          </w:rPr>
          <w:fldChar w:fldCharType="end"/>
        </w:r>
      </w:hyperlink>
    </w:p>
    <w:p w:rsidR="005B33D8" w:rsidRPr="005B33D8" w:rsidRDefault="00522550" w:rsidP="005B33D8">
      <w:pPr>
        <w:pStyle w:val="32"/>
        <w:rPr>
          <w:rFonts w:asciiTheme="minorHAnsi" w:eastAsiaTheme="minorEastAsia" w:hAnsiTheme="minorHAnsi" w:cstheme="minorBidi"/>
          <w:i w:val="0"/>
          <w:iCs w:val="0"/>
          <w:noProof/>
          <w:sz w:val="22"/>
        </w:rPr>
      </w:pPr>
      <w:hyperlink w:anchor="_Toc176436596" w:history="1">
        <w:r w:rsidR="005B33D8" w:rsidRPr="005B33D8">
          <w:rPr>
            <w:rStyle w:val="aff3"/>
            <w:i w:val="0"/>
            <w:noProof/>
          </w:rPr>
          <w:t>4.10.1 Арматурный блок</w:t>
        </w:r>
        <w:r w:rsidR="005B33D8" w:rsidRPr="005B33D8">
          <w:rPr>
            <w:i w:val="0"/>
            <w:noProof/>
            <w:webHidden/>
          </w:rPr>
          <w:tab/>
        </w:r>
        <w:r w:rsidR="005B33D8" w:rsidRPr="005B33D8">
          <w:rPr>
            <w:i w:val="0"/>
            <w:noProof/>
            <w:webHidden/>
          </w:rPr>
          <w:fldChar w:fldCharType="begin"/>
        </w:r>
        <w:r w:rsidR="005B33D8" w:rsidRPr="005B33D8">
          <w:rPr>
            <w:i w:val="0"/>
            <w:noProof/>
            <w:webHidden/>
          </w:rPr>
          <w:instrText xml:space="preserve"> PAGEREF _Toc176436596 \h </w:instrText>
        </w:r>
        <w:r w:rsidR="005B33D8" w:rsidRPr="005B33D8">
          <w:rPr>
            <w:i w:val="0"/>
            <w:noProof/>
            <w:webHidden/>
          </w:rPr>
        </w:r>
        <w:r w:rsidR="005B33D8" w:rsidRPr="005B33D8">
          <w:rPr>
            <w:i w:val="0"/>
            <w:noProof/>
            <w:webHidden/>
          </w:rPr>
          <w:fldChar w:fldCharType="separate"/>
        </w:r>
        <w:r>
          <w:rPr>
            <w:i w:val="0"/>
            <w:noProof/>
            <w:webHidden/>
          </w:rPr>
          <w:t>12</w:t>
        </w:r>
        <w:r w:rsidR="005B33D8" w:rsidRPr="005B33D8">
          <w:rPr>
            <w:i w:val="0"/>
            <w:noProof/>
            <w:webHidden/>
          </w:rPr>
          <w:fldChar w:fldCharType="end"/>
        </w:r>
      </w:hyperlink>
    </w:p>
    <w:p w:rsidR="005B33D8" w:rsidRPr="005B33D8" w:rsidRDefault="00522550" w:rsidP="005B33D8">
      <w:pPr>
        <w:pStyle w:val="32"/>
        <w:rPr>
          <w:rFonts w:asciiTheme="minorHAnsi" w:eastAsiaTheme="minorEastAsia" w:hAnsiTheme="minorHAnsi" w:cstheme="minorBidi"/>
          <w:i w:val="0"/>
          <w:iCs w:val="0"/>
          <w:noProof/>
          <w:sz w:val="22"/>
        </w:rPr>
      </w:pPr>
      <w:hyperlink w:anchor="_Toc176436597" w:history="1">
        <w:r w:rsidR="005B33D8" w:rsidRPr="005B33D8">
          <w:rPr>
            <w:rStyle w:val="aff3"/>
            <w:i w:val="0"/>
            <w:noProof/>
          </w:rPr>
          <w:t>4.10.2 ГФУ, СИКГ на ГФУ</w:t>
        </w:r>
        <w:r w:rsidR="005B33D8" w:rsidRPr="005B33D8">
          <w:rPr>
            <w:i w:val="0"/>
            <w:noProof/>
            <w:webHidden/>
          </w:rPr>
          <w:tab/>
        </w:r>
        <w:r w:rsidR="005B33D8" w:rsidRPr="005B33D8">
          <w:rPr>
            <w:i w:val="0"/>
            <w:noProof/>
            <w:webHidden/>
          </w:rPr>
          <w:fldChar w:fldCharType="begin"/>
        </w:r>
        <w:r w:rsidR="005B33D8" w:rsidRPr="005B33D8">
          <w:rPr>
            <w:i w:val="0"/>
            <w:noProof/>
            <w:webHidden/>
          </w:rPr>
          <w:instrText xml:space="preserve"> PAGEREF _Toc176436597 \h </w:instrText>
        </w:r>
        <w:r w:rsidR="005B33D8" w:rsidRPr="005B33D8">
          <w:rPr>
            <w:i w:val="0"/>
            <w:noProof/>
            <w:webHidden/>
          </w:rPr>
        </w:r>
        <w:r w:rsidR="005B33D8" w:rsidRPr="005B33D8">
          <w:rPr>
            <w:i w:val="0"/>
            <w:noProof/>
            <w:webHidden/>
          </w:rPr>
          <w:fldChar w:fldCharType="separate"/>
        </w:r>
        <w:r>
          <w:rPr>
            <w:i w:val="0"/>
            <w:noProof/>
            <w:webHidden/>
          </w:rPr>
          <w:t>12</w:t>
        </w:r>
        <w:r w:rsidR="005B33D8" w:rsidRPr="005B33D8">
          <w:rPr>
            <w:i w:val="0"/>
            <w:noProof/>
            <w:webHidden/>
          </w:rPr>
          <w:fldChar w:fldCharType="end"/>
        </w:r>
      </w:hyperlink>
    </w:p>
    <w:p w:rsidR="005B33D8" w:rsidRPr="005B33D8" w:rsidRDefault="00522550" w:rsidP="005B33D8">
      <w:pPr>
        <w:pStyle w:val="32"/>
        <w:rPr>
          <w:rFonts w:asciiTheme="minorHAnsi" w:eastAsiaTheme="minorEastAsia" w:hAnsiTheme="minorHAnsi" w:cstheme="minorBidi"/>
          <w:i w:val="0"/>
          <w:iCs w:val="0"/>
          <w:noProof/>
          <w:sz w:val="22"/>
        </w:rPr>
      </w:pPr>
      <w:hyperlink w:anchor="_Toc176436598" w:history="1">
        <w:r w:rsidR="005B33D8" w:rsidRPr="005B33D8">
          <w:rPr>
            <w:rStyle w:val="aff3"/>
            <w:i w:val="0"/>
            <w:noProof/>
          </w:rPr>
          <w:t>4.10.3 БЭЛП</w:t>
        </w:r>
        <w:r w:rsidR="005B33D8" w:rsidRPr="005B33D8">
          <w:rPr>
            <w:i w:val="0"/>
            <w:noProof/>
            <w:webHidden/>
          </w:rPr>
          <w:tab/>
        </w:r>
        <w:r w:rsidR="005B33D8" w:rsidRPr="005B33D8">
          <w:rPr>
            <w:i w:val="0"/>
            <w:noProof/>
            <w:webHidden/>
          </w:rPr>
          <w:fldChar w:fldCharType="begin"/>
        </w:r>
        <w:r w:rsidR="005B33D8" w:rsidRPr="005B33D8">
          <w:rPr>
            <w:i w:val="0"/>
            <w:noProof/>
            <w:webHidden/>
          </w:rPr>
          <w:instrText xml:space="preserve"> PAGEREF _Toc176436598 \h </w:instrText>
        </w:r>
        <w:r w:rsidR="005B33D8" w:rsidRPr="005B33D8">
          <w:rPr>
            <w:i w:val="0"/>
            <w:noProof/>
            <w:webHidden/>
          </w:rPr>
        </w:r>
        <w:r w:rsidR="005B33D8" w:rsidRPr="005B33D8">
          <w:rPr>
            <w:i w:val="0"/>
            <w:noProof/>
            <w:webHidden/>
          </w:rPr>
          <w:fldChar w:fldCharType="separate"/>
        </w:r>
        <w:r>
          <w:rPr>
            <w:i w:val="0"/>
            <w:noProof/>
            <w:webHidden/>
          </w:rPr>
          <w:t>12</w:t>
        </w:r>
        <w:r w:rsidR="005B33D8" w:rsidRPr="005B33D8">
          <w:rPr>
            <w:i w:val="0"/>
            <w:noProof/>
            <w:webHidden/>
          </w:rPr>
          <w:fldChar w:fldCharType="end"/>
        </w:r>
      </w:hyperlink>
    </w:p>
    <w:p w:rsidR="005B33D8" w:rsidRPr="005B33D8" w:rsidRDefault="00522550" w:rsidP="005B33D8">
      <w:pPr>
        <w:pStyle w:val="24"/>
        <w:rPr>
          <w:rFonts w:asciiTheme="minorHAnsi" w:eastAsiaTheme="minorEastAsia" w:hAnsiTheme="minorHAnsi" w:cstheme="minorBidi"/>
          <w:smallCaps w:val="0"/>
          <w:noProof/>
          <w:sz w:val="22"/>
          <w:szCs w:val="22"/>
        </w:rPr>
      </w:pPr>
      <w:hyperlink w:anchor="_Toc176436599" w:history="1">
        <w:r w:rsidR="005B33D8" w:rsidRPr="005B33D8">
          <w:rPr>
            <w:rStyle w:val="aff3"/>
            <w:noProof/>
          </w:rPr>
          <w:t>4.11 Мероприятия по повышению эффективности защиты производственных фондов проектируемого объекта при воздействии по ним современных средств поражения</w:t>
        </w:r>
        <w:r w:rsidR="005B33D8" w:rsidRPr="005B33D8">
          <w:rPr>
            <w:noProof/>
            <w:webHidden/>
          </w:rPr>
          <w:tab/>
        </w:r>
        <w:r w:rsidR="005B33D8" w:rsidRPr="005B33D8">
          <w:rPr>
            <w:noProof/>
            <w:webHidden/>
          </w:rPr>
          <w:fldChar w:fldCharType="begin"/>
        </w:r>
        <w:r w:rsidR="005B33D8" w:rsidRPr="005B33D8">
          <w:rPr>
            <w:noProof/>
            <w:webHidden/>
          </w:rPr>
          <w:instrText xml:space="preserve"> PAGEREF _Toc176436599 \h </w:instrText>
        </w:r>
        <w:r w:rsidR="005B33D8" w:rsidRPr="005B33D8">
          <w:rPr>
            <w:noProof/>
            <w:webHidden/>
          </w:rPr>
        </w:r>
        <w:r w:rsidR="005B33D8" w:rsidRPr="005B33D8">
          <w:rPr>
            <w:noProof/>
            <w:webHidden/>
          </w:rPr>
          <w:fldChar w:fldCharType="separate"/>
        </w:r>
        <w:r>
          <w:rPr>
            <w:noProof/>
            <w:webHidden/>
          </w:rPr>
          <w:t>13</w:t>
        </w:r>
        <w:r w:rsidR="005B33D8" w:rsidRPr="005B33D8">
          <w:rPr>
            <w:noProof/>
            <w:webHidden/>
          </w:rPr>
          <w:fldChar w:fldCharType="end"/>
        </w:r>
      </w:hyperlink>
    </w:p>
    <w:p w:rsidR="005B33D8" w:rsidRPr="005B33D8" w:rsidRDefault="00522550" w:rsidP="005B33D8">
      <w:pPr>
        <w:pStyle w:val="24"/>
        <w:rPr>
          <w:rFonts w:asciiTheme="minorHAnsi" w:eastAsiaTheme="minorEastAsia" w:hAnsiTheme="minorHAnsi" w:cstheme="minorBidi"/>
          <w:smallCaps w:val="0"/>
          <w:noProof/>
          <w:sz w:val="22"/>
          <w:szCs w:val="22"/>
        </w:rPr>
      </w:pPr>
      <w:hyperlink w:anchor="_Toc176436600" w:history="1">
        <w:r w:rsidR="005B33D8" w:rsidRPr="005B33D8">
          <w:rPr>
            <w:rStyle w:val="aff3"/>
            <w:noProof/>
          </w:rPr>
          <w:t>4.12 Мероприятия по приспособлению объектов коммунально-бытового назначения для санитарной обработки людей, обеззараживания одежды и специальной обработки техники</w:t>
        </w:r>
        <w:r w:rsidR="005B33D8" w:rsidRPr="005B33D8">
          <w:rPr>
            <w:noProof/>
            <w:webHidden/>
          </w:rPr>
          <w:tab/>
        </w:r>
        <w:r w:rsidR="005B33D8" w:rsidRPr="005B33D8">
          <w:rPr>
            <w:noProof/>
            <w:webHidden/>
          </w:rPr>
          <w:fldChar w:fldCharType="begin"/>
        </w:r>
        <w:r w:rsidR="005B33D8" w:rsidRPr="005B33D8">
          <w:rPr>
            <w:noProof/>
            <w:webHidden/>
          </w:rPr>
          <w:instrText xml:space="preserve"> PAGEREF _Toc176436600 \h </w:instrText>
        </w:r>
        <w:r w:rsidR="005B33D8" w:rsidRPr="005B33D8">
          <w:rPr>
            <w:noProof/>
            <w:webHidden/>
          </w:rPr>
        </w:r>
        <w:r w:rsidR="005B33D8" w:rsidRPr="005B33D8">
          <w:rPr>
            <w:noProof/>
            <w:webHidden/>
          </w:rPr>
          <w:fldChar w:fldCharType="separate"/>
        </w:r>
        <w:r>
          <w:rPr>
            <w:noProof/>
            <w:webHidden/>
          </w:rPr>
          <w:t>13</w:t>
        </w:r>
        <w:r w:rsidR="005B33D8" w:rsidRPr="005B33D8">
          <w:rPr>
            <w:noProof/>
            <w:webHidden/>
          </w:rPr>
          <w:fldChar w:fldCharType="end"/>
        </w:r>
      </w:hyperlink>
    </w:p>
    <w:p w:rsidR="005B33D8" w:rsidRPr="005B33D8" w:rsidRDefault="00522550" w:rsidP="005B33D8">
      <w:pPr>
        <w:pStyle w:val="24"/>
        <w:rPr>
          <w:rFonts w:asciiTheme="minorHAnsi" w:eastAsiaTheme="minorEastAsia" w:hAnsiTheme="minorHAnsi" w:cstheme="minorBidi"/>
          <w:smallCaps w:val="0"/>
          <w:noProof/>
          <w:sz w:val="22"/>
          <w:szCs w:val="22"/>
        </w:rPr>
      </w:pPr>
      <w:hyperlink w:anchor="_Toc176436601" w:history="1">
        <w:r w:rsidR="005B33D8" w:rsidRPr="005B33D8">
          <w:rPr>
            <w:rStyle w:val="aff3"/>
            <w:noProof/>
          </w:rPr>
          <w:t>4.13 Мероприятия по мониторингу состояния радиационной и химической обстановки на территории проектируемого объекта</w:t>
        </w:r>
        <w:r w:rsidR="005B33D8" w:rsidRPr="005B33D8">
          <w:rPr>
            <w:noProof/>
            <w:webHidden/>
          </w:rPr>
          <w:tab/>
        </w:r>
        <w:r w:rsidR="005B33D8" w:rsidRPr="005B33D8">
          <w:rPr>
            <w:noProof/>
            <w:webHidden/>
          </w:rPr>
          <w:fldChar w:fldCharType="begin"/>
        </w:r>
        <w:r w:rsidR="005B33D8" w:rsidRPr="005B33D8">
          <w:rPr>
            <w:noProof/>
            <w:webHidden/>
          </w:rPr>
          <w:instrText xml:space="preserve"> PAGEREF _Toc176436601 \h </w:instrText>
        </w:r>
        <w:r w:rsidR="005B33D8" w:rsidRPr="005B33D8">
          <w:rPr>
            <w:noProof/>
            <w:webHidden/>
          </w:rPr>
        </w:r>
        <w:r w:rsidR="005B33D8" w:rsidRPr="005B33D8">
          <w:rPr>
            <w:noProof/>
            <w:webHidden/>
          </w:rPr>
          <w:fldChar w:fldCharType="separate"/>
        </w:r>
        <w:r>
          <w:rPr>
            <w:noProof/>
            <w:webHidden/>
          </w:rPr>
          <w:t>13</w:t>
        </w:r>
        <w:r w:rsidR="005B33D8" w:rsidRPr="005B33D8">
          <w:rPr>
            <w:noProof/>
            <w:webHidden/>
          </w:rPr>
          <w:fldChar w:fldCharType="end"/>
        </w:r>
      </w:hyperlink>
    </w:p>
    <w:p w:rsidR="005B33D8" w:rsidRPr="005B33D8" w:rsidRDefault="00522550" w:rsidP="005B33D8">
      <w:pPr>
        <w:pStyle w:val="24"/>
        <w:rPr>
          <w:rFonts w:asciiTheme="minorHAnsi" w:eastAsiaTheme="minorEastAsia" w:hAnsiTheme="minorHAnsi" w:cstheme="minorBidi"/>
          <w:smallCaps w:val="0"/>
          <w:noProof/>
          <w:sz w:val="22"/>
          <w:szCs w:val="22"/>
        </w:rPr>
      </w:pPr>
      <w:hyperlink w:anchor="_Toc176436602" w:history="1">
        <w:r w:rsidR="005B33D8" w:rsidRPr="005B33D8">
          <w:rPr>
            <w:rStyle w:val="aff3"/>
            <w:noProof/>
          </w:rPr>
          <w:t>4.14 Мероприятия по инженерной защите (укрытию) персонала объекта в защитных сооружениях гражданской обороны, разработанные с учетом положений СП 88.13330, СП 93.13330,  СП 32-106</w:t>
        </w:r>
        <w:r w:rsidR="005B33D8" w:rsidRPr="005B33D8">
          <w:rPr>
            <w:noProof/>
            <w:webHidden/>
          </w:rPr>
          <w:tab/>
        </w:r>
        <w:r w:rsidR="005B33D8" w:rsidRPr="005B33D8">
          <w:rPr>
            <w:noProof/>
            <w:webHidden/>
          </w:rPr>
          <w:fldChar w:fldCharType="begin"/>
        </w:r>
        <w:r w:rsidR="005B33D8" w:rsidRPr="005B33D8">
          <w:rPr>
            <w:noProof/>
            <w:webHidden/>
          </w:rPr>
          <w:instrText xml:space="preserve"> PAGEREF _Toc176436602 \h </w:instrText>
        </w:r>
        <w:r w:rsidR="005B33D8" w:rsidRPr="005B33D8">
          <w:rPr>
            <w:noProof/>
            <w:webHidden/>
          </w:rPr>
        </w:r>
        <w:r w:rsidR="005B33D8" w:rsidRPr="005B33D8">
          <w:rPr>
            <w:noProof/>
            <w:webHidden/>
          </w:rPr>
          <w:fldChar w:fldCharType="separate"/>
        </w:r>
        <w:r>
          <w:rPr>
            <w:noProof/>
            <w:webHidden/>
          </w:rPr>
          <w:t>13</w:t>
        </w:r>
        <w:r w:rsidR="005B33D8" w:rsidRPr="005B33D8">
          <w:rPr>
            <w:noProof/>
            <w:webHidden/>
          </w:rPr>
          <w:fldChar w:fldCharType="end"/>
        </w:r>
      </w:hyperlink>
    </w:p>
    <w:p w:rsidR="005B33D8" w:rsidRPr="005B33D8" w:rsidRDefault="00522550" w:rsidP="005B33D8">
      <w:pPr>
        <w:pStyle w:val="24"/>
        <w:rPr>
          <w:rFonts w:asciiTheme="minorHAnsi" w:eastAsiaTheme="minorEastAsia" w:hAnsiTheme="minorHAnsi" w:cstheme="minorBidi"/>
          <w:smallCaps w:val="0"/>
          <w:noProof/>
          <w:sz w:val="22"/>
          <w:szCs w:val="22"/>
        </w:rPr>
      </w:pPr>
      <w:hyperlink w:anchor="_Toc176436603" w:history="1">
        <w:r w:rsidR="005B33D8" w:rsidRPr="005B33D8">
          <w:rPr>
            <w:rStyle w:val="aff3"/>
            <w:noProof/>
          </w:rPr>
          <w:t>4.15 Решения по созданию и содержанию запасов материально-технических, продовольственных, медицинских и иных средств, обеспечению населения и персонала проектируемого объекта средствами индивидуальной защиты</w:t>
        </w:r>
        <w:r w:rsidR="005B33D8" w:rsidRPr="005B33D8">
          <w:rPr>
            <w:noProof/>
            <w:webHidden/>
          </w:rPr>
          <w:tab/>
        </w:r>
        <w:r w:rsidR="005B33D8" w:rsidRPr="005B33D8">
          <w:rPr>
            <w:noProof/>
            <w:webHidden/>
          </w:rPr>
          <w:fldChar w:fldCharType="begin"/>
        </w:r>
        <w:r w:rsidR="005B33D8" w:rsidRPr="005B33D8">
          <w:rPr>
            <w:noProof/>
            <w:webHidden/>
          </w:rPr>
          <w:instrText xml:space="preserve"> PAGEREF _Toc176436603 \h </w:instrText>
        </w:r>
        <w:r w:rsidR="005B33D8" w:rsidRPr="005B33D8">
          <w:rPr>
            <w:noProof/>
            <w:webHidden/>
          </w:rPr>
        </w:r>
        <w:r w:rsidR="005B33D8" w:rsidRPr="005B33D8">
          <w:rPr>
            <w:noProof/>
            <w:webHidden/>
          </w:rPr>
          <w:fldChar w:fldCharType="separate"/>
        </w:r>
        <w:r>
          <w:rPr>
            <w:noProof/>
            <w:webHidden/>
          </w:rPr>
          <w:t>14</w:t>
        </w:r>
        <w:r w:rsidR="005B33D8" w:rsidRPr="005B33D8">
          <w:rPr>
            <w:noProof/>
            <w:webHidden/>
          </w:rPr>
          <w:fldChar w:fldCharType="end"/>
        </w:r>
      </w:hyperlink>
    </w:p>
    <w:p w:rsidR="005B33D8" w:rsidRPr="005B33D8" w:rsidRDefault="00522550" w:rsidP="005B33D8">
      <w:pPr>
        <w:pStyle w:val="24"/>
        <w:rPr>
          <w:rFonts w:asciiTheme="minorHAnsi" w:eastAsiaTheme="minorEastAsia" w:hAnsiTheme="minorHAnsi" w:cstheme="minorBidi"/>
          <w:smallCaps w:val="0"/>
          <w:noProof/>
          <w:sz w:val="22"/>
          <w:szCs w:val="22"/>
        </w:rPr>
      </w:pPr>
      <w:hyperlink w:anchor="_Toc176436604" w:history="1">
        <w:r w:rsidR="005B33D8" w:rsidRPr="005B33D8">
          <w:rPr>
            <w:rStyle w:val="aff3"/>
            <w:noProof/>
          </w:rPr>
          <w:t>4.16 Мероприятия по обеспечению вывода персонала проектируемого объекта из зон действия поражающих факторов, ввода и передвижения аварийно-спасательных сил на территории проектируемого объекта</w:t>
        </w:r>
        <w:r w:rsidR="005B33D8" w:rsidRPr="005B33D8">
          <w:rPr>
            <w:noProof/>
            <w:webHidden/>
          </w:rPr>
          <w:tab/>
        </w:r>
        <w:r w:rsidR="005B33D8" w:rsidRPr="005B33D8">
          <w:rPr>
            <w:noProof/>
            <w:webHidden/>
          </w:rPr>
          <w:fldChar w:fldCharType="begin"/>
        </w:r>
        <w:r w:rsidR="005B33D8" w:rsidRPr="005B33D8">
          <w:rPr>
            <w:noProof/>
            <w:webHidden/>
          </w:rPr>
          <w:instrText xml:space="preserve"> PAGEREF _Toc176436604 \h </w:instrText>
        </w:r>
        <w:r w:rsidR="005B33D8" w:rsidRPr="005B33D8">
          <w:rPr>
            <w:noProof/>
            <w:webHidden/>
          </w:rPr>
        </w:r>
        <w:r w:rsidR="005B33D8" w:rsidRPr="005B33D8">
          <w:rPr>
            <w:noProof/>
            <w:webHidden/>
          </w:rPr>
          <w:fldChar w:fldCharType="separate"/>
        </w:r>
        <w:r>
          <w:rPr>
            <w:noProof/>
            <w:webHidden/>
          </w:rPr>
          <w:t>14</w:t>
        </w:r>
        <w:r w:rsidR="005B33D8" w:rsidRPr="005B33D8">
          <w:rPr>
            <w:noProof/>
            <w:webHidden/>
          </w:rPr>
          <w:fldChar w:fldCharType="end"/>
        </w:r>
      </w:hyperlink>
    </w:p>
    <w:p w:rsidR="005B33D8" w:rsidRPr="005B33D8" w:rsidRDefault="00522550" w:rsidP="005B33D8">
      <w:pPr>
        <w:pStyle w:val="11"/>
        <w:spacing w:before="0" w:after="0"/>
        <w:rPr>
          <w:rFonts w:asciiTheme="minorHAnsi" w:eastAsiaTheme="minorEastAsia" w:hAnsiTheme="minorHAnsi" w:cstheme="minorBidi"/>
          <w:caps w:val="0"/>
          <w:noProof/>
          <w:sz w:val="22"/>
          <w:szCs w:val="22"/>
        </w:rPr>
      </w:pPr>
      <w:hyperlink w:anchor="_Toc176436605" w:history="1">
        <w:r w:rsidR="005B33D8" w:rsidRPr="005B33D8">
          <w:rPr>
            <w:rStyle w:val="aff3"/>
            <w:noProof/>
          </w:rPr>
          <w:t>5 Перечень мероприятий по предупреждению чрезвычайных ситуаций природного и техногенного характера</w:t>
        </w:r>
        <w:r w:rsidR="005B33D8" w:rsidRPr="005B33D8">
          <w:rPr>
            <w:noProof/>
            <w:webHidden/>
          </w:rPr>
          <w:tab/>
        </w:r>
        <w:r w:rsidR="005B33D8" w:rsidRPr="005B33D8">
          <w:rPr>
            <w:noProof/>
            <w:webHidden/>
          </w:rPr>
          <w:fldChar w:fldCharType="begin"/>
        </w:r>
        <w:r w:rsidR="005B33D8" w:rsidRPr="005B33D8">
          <w:rPr>
            <w:noProof/>
            <w:webHidden/>
          </w:rPr>
          <w:instrText xml:space="preserve"> PAGEREF _Toc176436605 \h </w:instrText>
        </w:r>
        <w:r w:rsidR="005B33D8" w:rsidRPr="005B33D8">
          <w:rPr>
            <w:noProof/>
            <w:webHidden/>
          </w:rPr>
        </w:r>
        <w:r w:rsidR="005B33D8" w:rsidRPr="005B33D8">
          <w:rPr>
            <w:noProof/>
            <w:webHidden/>
          </w:rPr>
          <w:fldChar w:fldCharType="separate"/>
        </w:r>
        <w:r>
          <w:rPr>
            <w:noProof/>
            <w:webHidden/>
          </w:rPr>
          <w:t>15</w:t>
        </w:r>
        <w:r w:rsidR="005B33D8" w:rsidRPr="005B33D8">
          <w:rPr>
            <w:noProof/>
            <w:webHidden/>
          </w:rPr>
          <w:fldChar w:fldCharType="end"/>
        </w:r>
      </w:hyperlink>
    </w:p>
    <w:p w:rsidR="005B33D8" w:rsidRPr="005B33D8" w:rsidRDefault="00522550" w:rsidP="005B33D8">
      <w:pPr>
        <w:pStyle w:val="24"/>
        <w:rPr>
          <w:rFonts w:asciiTheme="minorHAnsi" w:eastAsiaTheme="minorEastAsia" w:hAnsiTheme="minorHAnsi" w:cstheme="minorBidi"/>
          <w:smallCaps w:val="0"/>
          <w:noProof/>
          <w:sz w:val="22"/>
          <w:szCs w:val="22"/>
        </w:rPr>
      </w:pPr>
      <w:hyperlink w:anchor="_Toc176436606" w:history="1">
        <w:r w:rsidR="005B33D8" w:rsidRPr="005B33D8">
          <w:rPr>
            <w:rStyle w:val="aff3"/>
            <w:noProof/>
          </w:rPr>
          <w:t>5.1 Перечень и характеристики производств (технологического оборудования) проектируемого объекта, аварии на которых могут привести к возникновению чрезвычайной ситуации техногенного характера как на территории проектируемого объекта, так и за его пределами</w:t>
        </w:r>
        <w:r w:rsidR="005B33D8" w:rsidRPr="005B33D8">
          <w:rPr>
            <w:noProof/>
            <w:webHidden/>
          </w:rPr>
          <w:tab/>
        </w:r>
        <w:r w:rsidR="005B33D8" w:rsidRPr="005B33D8">
          <w:rPr>
            <w:noProof/>
            <w:webHidden/>
          </w:rPr>
          <w:fldChar w:fldCharType="begin"/>
        </w:r>
        <w:r w:rsidR="005B33D8" w:rsidRPr="005B33D8">
          <w:rPr>
            <w:noProof/>
            <w:webHidden/>
          </w:rPr>
          <w:instrText xml:space="preserve"> PAGEREF _Toc176436606 \h </w:instrText>
        </w:r>
        <w:r w:rsidR="005B33D8" w:rsidRPr="005B33D8">
          <w:rPr>
            <w:noProof/>
            <w:webHidden/>
          </w:rPr>
        </w:r>
        <w:r w:rsidR="005B33D8" w:rsidRPr="005B33D8">
          <w:rPr>
            <w:noProof/>
            <w:webHidden/>
          </w:rPr>
          <w:fldChar w:fldCharType="separate"/>
        </w:r>
        <w:r>
          <w:rPr>
            <w:noProof/>
            <w:webHidden/>
          </w:rPr>
          <w:t>15</w:t>
        </w:r>
        <w:r w:rsidR="005B33D8" w:rsidRPr="005B33D8">
          <w:rPr>
            <w:noProof/>
            <w:webHidden/>
          </w:rPr>
          <w:fldChar w:fldCharType="end"/>
        </w:r>
      </w:hyperlink>
    </w:p>
    <w:p w:rsidR="005B33D8" w:rsidRPr="005B33D8" w:rsidRDefault="00522550" w:rsidP="005B33D8">
      <w:pPr>
        <w:pStyle w:val="24"/>
        <w:rPr>
          <w:rFonts w:asciiTheme="minorHAnsi" w:eastAsiaTheme="minorEastAsia" w:hAnsiTheme="minorHAnsi" w:cstheme="minorBidi"/>
          <w:smallCaps w:val="0"/>
          <w:noProof/>
          <w:sz w:val="22"/>
          <w:szCs w:val="22"/>
        </w:rPr>
      </w:pPr>
      <w:hyperlink w:anchor="_Toc176436607" w:history="1">
        <w:r w:rsidR="005B33D8" w:rsidRPr="005B33D8">
          <w:rPr>
            <w:rStyle w:val="aff3"/>
            <w:noProof/>
          </w:rPr>
          <w:t>5.2 Сведения о рядом расположенных объектах производственного назначения, транспортных коммуникациях и линейных объектах, аварии на которых могут привести к возникновению чрезвычайной ситуации техногенного характера на проектируемом объекте</w:t>
        </w:r>
        <w:r w:rsidR="005B33D8" w:rsidRPr="005B33D8">
          <w:rPr>
            <w:noProof/>
            <w:webHidden/>
          </w:rPr>
          <w:tab/>
        </w:r>
        <w:r w:rsidR="005B33D8" w:rsidRPr="005B33D8">
          <w:rPr>
            <w:noProof/>
            <w:webHidden/>
          </w:rPr>
          <w:fldChar w:fldCharType="begin"/>
        </w:r>
        <w:r w:rsidR="005B33D8" w:rsidRPr="005B33D8">
          <w:rPr>
            <w:noProof/>
            <w:webHidden/>
          </w:rPr>
          <w:instrText xml:space="preserve"> PAGEREF _Toc176436607 \h </w:instrText>
        </w:r>
        <w:r w:rsidR="005B33D8" w:rsidRPr="005B33D8">
          <w:rPr>
            <w:noProof/>
            <w:webHidden/>
          </w:rPr>
        </w:r>
        <w:r w:rsidR="005B33D8" w:rsidRPr="005B33D8">
          <w:rPr>
            <w:noProof/>
            <w:webHidden/>
          </w:rPr>
          <w:fldChar w:fldCharType="separate"/>
        </w:r>
        <w:r>
          <w:rPr>
            <w:noProof/>
            <w:webHidden/>
          </w:rPr>
          <w:t>16</w:t>
        </w:r>
        <w:r w:rsidR="005B33D8" w:rsidRPr="005B33D8">
          <w:rPr>
            <w:noProof/>
            <w:webHidden/>
          </w:rPr>
          <w:fldChar w:fldCharType="end"/>
        </w:r>
      </w:hyperlink>
    </w:p>
    <w:p w:rsidR="005B33D8" w:rsidRPr="005B33D8" w:rsidRDefault="00522550" w:rsidP="005B33D8">
      <w:pPr>
        <w:pStyle w:val="24"/>
        <w:rPr>
          <w:rFonts w:asciiTheme="minorHAnsi" w:eastAsiaTheme="minorEastAsia" w:hAnsiTheme="minorHAnsi" w:cstheme="minorBidi"/>
          <w:smallCaps w:val="0"/>
          <w:noProof/>
          <w:sz w:val="22"/>
          <w:szCs w:val="22"/>
        </w:rPr>
      </w:pPr>
      <w:hyperlink w:anchor="_Toc176436608" w:history="1">
        <w:r w:rsidR="005B33D8" w:rsidRPr="005B33D8">
          <w:rPr>
            <w:rStyle w:val="aff3"/>
            <w:noProof/>
          </w:rPr>
          <w:t>5.3 Сведения о природно-климатических условиях в районе строительства, результаты оценки частоты и интенсивности проявлений опасных природных процессов и явлений, которые могут привести к возникновению чрезвычайной ситуации природного характера на проектируемом объекте</w:t>
        </w:r>
        <w:r w:rsidR="005B33D8" w:rsidRPr="005B33D8">
          <w:rPr>
            <w:noProof/>
            <w:webHidden/>
          </w:rPr>
          <w:tab/>
        </w:r>
        <w:r w:rsidR="005B33D8" w:rsidRPr="005B33D8">
          <w:rPr>
            <w:noProof/>
            <w:webHidden/>
          </w:rPr>
          <w:fldChar w:fldCharType="begin"/>
        </w:r>
        <w:r w:rsidR="005B33D8" w:rsidRPr="005B33D8">
          <w:rPr>
            <w:noProof/>
            <w:webHidden/>
          </w:rPr>
          <w:instrText xml:space="preserve"> PAGEREF _Toc176436608 \h </w:instrText>
        </w:r>
        <w:r w:rsidR="005B33D8" w:rsidRPr="005B33D8">
          <w:rPr>
            <w:noProof/>
            <w:webHidden/>
          </w:rPr>
        </w:r>
        <w:r w:rsidR="005B33D8" w:rsidRPr="005B33D8">
          <w:rPr>
            <w:noProof/>
            <w:webHidden/>
          </w:rPr>
          <w:fldChar w:fldCharType="separate"/>
        </w:r>
        <w:r>
          <w:rPr>
            <w:noProof/>
            <w:webHidden/>
          </w:rPr>
          <w:t>16</w:t>
        </w:r>
        <w:r w:rsidR="005B33D8" w:rsidRPr="005B33D8">
          <w:rPr>
            <w:noProof/>
            <w:webHidden/>
          </w:rPr>
          <w:fldChar w:fldCharType="end"/>
        </w:r>
      </w:hyperlink>
    </w:p>
    <w:p w:rsidR="005B33D8" w:rsidRPr="005B33D8" w:rsidRDefault="00522550" w:rsidP="005B33D8">
      <w:pPr>
        <w:pStyle w:val="24"/>
        <w:rPr>
          <w:rFonts w:asciiTheme="minorHAnsi" w:eastAsiaTheme="minorEastAsia" w:hAnsiTheme="minorHAnsi" w:cstheme="minorBidi"/>
          <w:smallCaps w:val="0"/>
          <w:noProof/>
          <w:sz w:val="22"/>
          <w:szCs w:val="22"/>
        </w:rPr>
      </w:pPr>
      <w:hyperlink w:anchor="_Toc176436609" w:history="1">
        <w:r w:rsidR="005B33D8" w:rsidRPr="005B33D8">
          <w:rPr>
            <w:rStyle w:val="aff3"/>
            <w:noProof/>
          </w:rPr>
          <w:t>5.4 Результаты определения (расчета) границ и характеристик зон воздействия поражающих факторов аварий, опасных природных процессов и явлений, которые могут привести к чрезвычайной ситуации техногенного или природного характера как на проектируемом объекте, так и за его пределами</w:t>
        </w:r>
        <w:r w:rsidR="005B33D8" w:rsidRPr="005B33D8">
          <w:rPr>
            <w:noProof/>
            <w:webHidden/>
          </w:rPr>
          <w:tab/>
        </w:r>
        <w:r w:rsidR="005B33D8" w:rsidRPr="005B33D8">
          <w:rPr>
            <w:noProof/>
            <w:webHidden/>
          </w:rPr>
          <w:fldChar w:fldCharType="begin"/>
        </w:r>
        <w:r w:rsidR="005B33D8" w:rsidRPr="005B33D8">
          <w:rPr>
            <w:noProof/>
            <w:webHidden/>
          </w:rPr>
          <w:instrText xml:space="preserve"> PAGEREF _Toc176436609 \h </w:instrText>
        </w:r>
        <w:r w:rsidR="005B33D8" w:rsidRPr="005B33D8">
          <w:rPr>
            <w:noProof/>
            <w:webHidden/>
          </w:rPr>
        </w:r>
        <w:r w:rsidR="005B33D8" w:rsidRPr="005B33D8">
          <w:rPr>
            <w:noProof/>
            <w:webHidden/>
          </w:rPr>
          <w:fldChar w:fldCharType="separate"/>
        </w:r>
        <w:r>
          <w:rPr>
            <w:noProof/>
            <w:webHidden/>
          </w:rPr>
          <w:t>17</w:t>
        </w:r>
        <w:r w:rsidR="005B33D8" w:rsidRPr="005B33D8">
          <w:rPr>
            <w:noProof/>
            <w:webHidden/>
          </w:rPr>
          <w:fldChar w:fldCharType="end"/>
        </w:r>
      </w:hyperlink>
    </w:p>
    <w:p w:rsidR="005B33D8" w:rsidRPr="005B33D8" w:rsidRDefault="00522550" w:rsidP="005B33D8">
      <w:pPr>
        <w:pStyle w:val="32"/>
        <w:rPr>
          <w:rFonts w:asciiTheme="minorHAnsi" w:eastAsiaTheme="minorEastAsia" w:hAnsiTheme="minorHAnsi" w:cstheme="minorBidi"/>
          <w:i w:val="0"/>
          <w:iCs w:val="0"/>
          <w:noProof/>
          <w:sz w:val="22"/>
        </w:rPr>
      </w:pPr>
      <w:hyperlink w:anchor="_Toc176436610" w:history="1">
        <w:r w:rsidR="005B33D8" w:rsidRPr="005B33D8">
          <w:rPr>
            <w:rStyle w:val="aff3"/>
            <w:i w:val="0"/>
            <w:noProof/>
          </w:rPr>
          <w:t>5.4.1 Определение типовых сценариев возможных аварий</w:t>
        </w:r>
        <w:r w:rsidR="005B33D8" w:rsidRPr="005B33D8">
          <w:rPr>
            <w:i w:val="0"/>
            <w:noProof/>
            <w:webHidden/>
          </w:rPr>
          <w:tab/>
        </w:r>
        <w:r w:rsidR="005B33D8" w:rsidRPr="005B33D8">
          <w:rPr>
            <w:i w:val="0"/>
            <w:noProof/>
            <w:webHidden/>
          </w:rPr>
          <w:fldChar w:fldCharType="begin"/>
        </w:r>
        <w:r w:rsidR="005B33D8" w:rsidRPr="005B33D8">
          <w:rPr>
            <w:i w:val="0"/>
            <w:noProof/>
            <w:webHidden/>
          </w:rPr>
          <w:instrText xml:space="preserve"> PAGEREF _Toc176436610 \h </w:instrText>
        </w:r>
        <w:r w:rsidR="005B33D8" w:rsidRPr="005B33D8">
          <w:rPr>
            <w:i w:val="0"/>
            <w:noProof/>
            <w:webHidden/>
          </w:rPr>
        </w:r>
        <w:r w:rsidR="005B33D8" w:rsidRPr="005B33D8">
          <w:rPr>
            <w:i w:val="0"/>
            <w:noProof/>
            <w:webHidden/>
          </w:rPr>
          <w:fldChar w:fldCharType="separate"/>
        </w:r>
        <w:r>
          <w:rPr>
            <w:i w:val="0"/>
            <w:noProof/>
            <w:webHidden/>
          </w:rPr>
          <w:t>17</w:t>
        </w:r>
        <w:r w:rsidR="005B33D8" w:rsidRPr="005B33D8">
          <w:rPr>
            <w:i w:val="0"/>
            <w:noProof/>
            <w:webHidden/>
          </w:rPr>
          <w:fldChar w:fldCharType="end"/>
        </w:r>
      </w:hyperlink>
    </w:p>
    <w:p w:rsidR="005B33D8" w:rsidRPr="005B33D8" w:rsidRDefault="00522550" w:rsidP="005B33D8">
      <w:pPr>
        <w:pStyle w:val="32"/>
        <w:rPr>
          <w:rFonts w:asciiTheme="minorHAnsi" w:eastAsiaTheme="minorEastAsia" w:hAnsiTheme="minorHAnsi" w:cstheme="minorBidi"/>
          <w:i w:val="0"/>
          <w:iCs w:val="0"/>
          <w:noProof/>
          <w:sz w:val="22"/>
        </w:rPr>
      </w:pPr>
      <w:hyperlink w:anchor="_Toc176436611" w:history="1">
        <w:r w:rsidR="005B33D8" w:rsidRPr="005B33D8">
          <w:rPr>
            <w:rStyle w:val="aff3"/>
            <w:i w:val="0"/>
            <w:noProof/>
          </w:rPr>
          <w:t>5.4.2 Определение вероятных зон действия поражающих факторов</w:t>
        </w:r>
        <w:r w:rsidR="005B33D8" w:rsidRPr="005B33D8">
          <w:rPr>
            <w:i w:val="0"/>
            <w:noProof/>
            <w:webHidden/>
          </w:rPr>
          <w:tab/>
        </w:r>
        <w:r w:rsidR="005B33D8" w:rsidRPr="005B33D8">
          <w:rPr>
            <w:i w:val="0"/>
            <w:noProof/>
            <w:webHidden/>
          </w:rPr>
          <w:fldChar w:fldCharType="begin"/>
        </w:r>
        <w:r w:rsidR="005B33D8" w:rsidRPr="005B33D8">
          <w:rPr>
            <w:i w:val="0"/>
            <w:noProof/>
            <w:webHidden/>
          </w:rPr>
          <w:instrText xml:space="preserve"> PAGEREF _Toc176436611 \h </w:instrText>
        </w:r>
        <w:r w:rsidR="005B33D8" w:rsidRPr="005B33D8">
          <w:rPr>
            <w:i w:val="0"/>
            <w:noProof/>
            <w:webHidden/>
          </w:rPr>
        </w:r>
        <w:r w:rsidR="005B33D8" w:rsidRPr="005B33D8">
          <w:rPr>
            <w:i w:val="0"/>
            <w:noProof/>
            <w:webHidden/>
          </w:rPr>
          <w:fldChar w:fldCharType="separate"/>
        </w:r>
        <w:r>
          <w:rPr>
            <w:i w:val="0"/>
            <w:noProof/>
            <w:webHidden/>
          </w:rPr>
          <w:t>19</w:t>
        </w:r>
        <w:r w:rsidR="005B33D8" w:rsidRPr="005B33D8">
          <w:rPr>
            <w:i w:val="0"/>
            <w:noProof/>
            <w:webHidden/>
          </w:rPr>
          <w:fldChar w:fldCharType="end"/>
        </w:r>
      </w:hyperlink>
    </w:p>
    <w:p w:rsidR="005B33D8" w:rsidRPr="005B33D8" w:rsidRDefault="00522550" w:rsidP="005B33D8">
      <w:pPr>
        <w:pStyle w:val="24"/>
        <w:rPr>
          <w:rFonts w:asciiTheme="minorHAnsi" w:eastAsiaTheme="minorEastAsia" w:hAnsiTheme="minorHAnsi" w:cstheme="minorBidi"/>
          <w:smallCaps w:val="0"/>
          <w:noProof/>
          <w:sz w:val="22"/>
          <w:szCs w:val="22"/>
        </w:rPr>
      </w:pPr>
      <w:hyperlink w:anchor="_Toc176436612" w:history="1">
        <w:r w:rsidR="005B33D8" w:rsidRPr="005B33D8">
          <w:rPr>
            <w:rStyle w:val="aff3"/>
            <w:noProof/>
          </w:rPr>
          <w:t>5.5 Сведения о численности и размещении персонала проектируемого объекта, объектов и/или организаций, населения на территориях, прилегающих к проектируемому объекту, которые могут оказаться в зоне возможных чрезвычайных ситуаций природного и техногенного характера</w:t>
        </w:r>
        <w:r w:rsidR="005B33D8" w:rsidRPr="005B33D8">
          <w:rPr>
            <w:noProof/>
            <w:webHidden/>
          </w:rPr>
          <w:tab/>
        </w:r>
        <w:r w:rsidR="005B33D8" w:rsidRPr="005B33D8">
          <w:rPr>
            <w:noProof/>
            <w:webHidden/>
          </w:rPr>
          <w:fldChar w:fldCharType="begin"/>
        </w:r>
        <w:r w:rsidR="005B33D8" w:rsidRPr="005B33D8">
          <w:rPr>
            <w:noProof/>
            <w:webHidden/>
          </w:rPr>
          <w:instrText xml:space="preserve"> PAGEREF _Toc176436612 \h </w:instrText>
        </w:r>
        <w:r w:rsidR="005B33D8" w:rsidRPr="005B33D8">
          <w:rPr>
            <w:noProof/>
            <w:webHidden/>
          </w:rPr>
        </w:r>
        <w:r w:rsidR="005B33D8" w:rsidRPr="005B33D8">
          <w:rPr>
            <w:noProof/>
            <w:webHidden/>
          </w:rPr>
          <w:fldChar w:fldCharType="separate"/>
        </w:r>
        <w:r>
          <w:rPr>
            <w:noProof/>
            <w:webHidden/>
          </w:rPr>
          <w:t>20</w:t>
        </w:r>
        <w:r w:rsidR="005B33D8" w:rsidRPr="005B33D8">
          <w:rPr>
            <w:noProof/>
            <w:webHidden/>
          </w:rPr>
          <w:fldChar w:fldCharType="end"/>
        </w:r>
      </w:hyperlink>
    </w:p>
    <w:p w:rsidR="005B33D8" w:rsidRPr="005B33D8" w:rsidRDefault="00522550" w:rsidP="005B33D8">
      <w:pPr>
        <w:pStyle w:val="24"/>
        <w:rPr>
          <w:rFonts w:asciiTheme="minorHAnsi" w:eastAsiaTheme="minorEastAsia" w:hAnsiTheme="minorHAnsi" w:cstheme="minorBidi"/>
          <w:smallCaps w:val="0"/>
          <w:noProof/>
          <w:sz w:val="22"/>
          <w:szCs w:val="22"/>
        </w:rPr>
      </w:pPr>
      <w:hyperlink w:anchor="_Toc176436613" w:history="1">
        <w:r w:rsidR="005B33D8" w:rsidRPr="005B33D8">
          <w:rPr>
            <w:rStyle w:val="aff3"/>
            <w:noProof/>
          </w:rPr>
          <w:t>5.6 Результаты анализа риска ЧС для проектируемого объекта</w:t>
        </w:r>
        <w:r w:rsidR="005B33D8" w:rsidRPr="005B33D8">
          <w:rPr>
            <w:noProof/>
            <w:webHidden/>
          </w:rPr>
          <w:tab/>
        </w:r>
        <w:r w:rsidR="005B33D8" w:rsidRPr="005B33D8">
          <w:rPr>
            <w:noProof/>
            <w:webHidden/>
          </w:rPr>
          <w:fldChar w:fldCharType="begin"/>
        </w:r>
        <w:r w:rsidR="005B33D8" w:rsidRPr="005B33D8">
          <w:rPr>
            <w:noProof/>
            <w:webHidden/>
          </w:rPr>
          <w:instrText xml:space="preserve"> PAGEREF _Toc176436613 \h </w:instrText>
        </w:r>
        <w:r w:rsidR="005B33D8" w:rsidRPr="005B33D8">
          <w:rPr>
            <w:noProof/>
            <w:webHidden/>
          </w:rPr>
        </w:r>
        <w:r w:rsidR="005B33D8" w:rsidRPr="005B33D8">
          <w:rPr>
            <w:noProof/>
            <w:webHidden/>
          </w:rPr>
          <w:fldChar w:fldCharType="separate"/>
        </w:r>
        <w:r>
          <w:rPr>
            <w:noProof/>
            <w:webHidden/>
          </w:rPr>
          <w:t>20</w:t>
        </w:r>
        <w:r w:rsidR="005B33D8" w:rsidRPr="005B33D8">
          <w:rPr>
            <w:noProof/>
            <w:webHidden/>
          </w:rPr>
          <w:fldChar w:fldCharType="end"/>
        </w:r>
      </w:hyperlink>
    </w:p>
    <w:p w:rsidR="005B33D8" w:rsidRPr="005B33D8" w:rsidRDefault="00522550" w:rsidP="005B33D8">
      <w:pPr>
        <w:pStyle w:val="24"/>
        <w:rPr>
          <w:rFonts w:asciiTheme="minorHAnsi" w:eastAsiaTheme="minorEastAsia" w:hAnsiTheme="minorHAnsi" w:cstheme="minorBidi"/>
          <w:smallCaps w:val="0"/>
          <w:noProof/>
          <w:sz w:val="22"/>
          <w:szCs w:val="22"/>
        </w:rPr>
      </w:pPr>
      <w:hyperlink w:anchor="_Toc176436614" w:history="1">
        <w:r w:rsidR="005B33D8" w:rsidRPr="005B33D8">
          <w:rPr>
            <w:rStyle w:val="aff3"/>
            <w:noProof/>
          </w:rPr>
          <w:t>5.7 Мероприятия, направленные на уменьшение риска чрезвычайных ситуаций на проектируемом объекте</w:t>
        </w:r>
        <w:r w:rsidR="005B33D8" w:rsidRPr="005B33D8">
          <w:rPr>
            <w:noProof/>
            <w:webHidden/>
          </w:rPr>
          <w:tab/>
        </w:r>
        <w:r w:rsidR="005B33D8" w:rsidRPr="005B33D8">
          <w:rPr>
            <w:noProof/>
            <w:webHidden/>
          </w:rPr>
          <w:fldChar w:fldCharType="begin"/>
        </w:r>
        <w:r w:rsidR="005B33D8" w:rsidRPr="005B33D8">
          <w:rPr>
            <w:noProof/>
            <w:webHidden/>
          </w:rPr>
          <w:instrText xml:space="preserve"> PAGEREF _Toc176436614 \h </w:instrText>
        </w:r>
        <w:r w:rsidR="005B33D8" w:rsidRPr="005B33D8">
          <w:rPr>
            <w:noProof/>
            <w:webHidden/>
          </w:rPr>
        </w:r>
        <w:r w:rsidR="005B33D8" w:rsidRPr="005B33D8">
          <w:rPr>
            <w:noProof/>
            <w:webHidden/>
          </w:rPr>
          <w:fldChar w:fldCharType="separate"/>
        </w:r>
        <w:r>
          <w:rPr>
            <w:noProof/>
            <w:webHidden/>
          </w:rPr>
          <w:t>20</w:t>
        </w:r>
        <w:r w:rsidR="005B33D8" w:rsidRPr="005B33D8">
          <w:rPr>
            <w:noProof/>
            <w:webHidden/>
          </w:rPr>
          <w:fldChar w:fldCharType="end"/>
        </w:r>
      </w:hyperlink>
    </w:p>
    <w:p w:rsidR="005B33D8" w:rsidRPr="005B33D8" w:rsidRDefault="00522550" w:rsidP="005B33D8">
      <w:pPr>
        <w:pStyle w:val="24"/>
        <w:rPr>
          <w:rFonts w:asciiTheme="minorHAnsi" w:eastAsiaTheme="minorEastAsia" w:hAnsiTheme="minorHAnsi" w:cstheme="minorBidi"/>
          <w:smallCaps w:val="0"/>
          <w:noProof/>
          <w:sz w:val="22"/>
          <w:szCs w:val="22"/>
        </w:rPr>
      </w:pPr>
      <w:hyperlink w:anchor="_Toc176436615" w:history="1">
        <w:r w:rsidR="005B33D8" w:rsidRPr="005B33D8">
          <w:rPr>
            <w:rStyle w:val="aff3"/>
            <w:noProof/>
          </w:rPr>
          <w:t>5.8 Мероприятия по контролю радиационной, химической обстановки; обнаружению взрывоопасных концентраций; обнаружению предметов, снаряженных химически опасными, взрывоопасными и радиоактивными веществами; мониторингу стационарными автоматизированными системами состояния систем инженерно-технического обеспечения, строительных конструкций зданий (сооружений) проектируемого объекта, мониторингу технологических процессов, соответствующих функциональному назначению зданий и сооружений, опасных природных процессов и явлений</w:t>
        </w:r>
        <w:r w:rsidR="005B33D8" w:rsidRPr="005B33D8">
          <w:rPr>
            <w:noProof/>
            <w:webHidden/>
          </w:rPr>
          <w:tab/>
        </w:r>
        <w:r w:rsidR="005B33D8" w:rsidRPr="005B33D8">
          <w:rPr>
            <w:noProof/>
            <w:webHidden/>
          </w:rPr>
          <w:fldChar w:fldCharType="begin"/>
        </w:r>
        <w:r w:rsidR="005B33D8" w:rsidRPr="005B33D8">
          <w:rPr>
            <w:noProof/>
            <w:webHidden/>
          </w:rPr>
          <w:instrText xml:space="preserve"> PAGEREF _Toc176436615 \h </w:instrText>
        </w:r>
        <w:r w:rsidR="005B33D8" w:rsidRPr="005B33D8">
          <w:rPr>
            <w:noProof/>
            <w:webHidden/>
          </w:rPr>
        </w:r>
        <w:r w:rsidR="005B33D8" w:rsidRPr="005B33D8">
          <w:rPr>
            <w:noProof/>
            <w:webHidden/>
          </w:rPr>
          <w:fldChar w:fldCharType="separate"/>
        </w:r>
        <w:r>
          <w:rPr>
            <w:noProof/>
            <w:webHidden/>
          </w:rPr>
          <w:t>21</w:t>
        </w:r>
        <w:r w:rsidR="005B33D8" w:rsidRPr="005B33D8">
          <w:rPr>
            <w:noProof/>
            <w:webHidden/>
          </w:rPr>
          <w:fldChar w:fldCharType="end"/>
        </w:r>
      </w:hyperlink>
    </w:p>
    <w:p w:rsidR="005B33D8" w:rsidRPr="005B33D8" w:rsidRDefault="00522550" w:rsidP="005B33D8">
      <w:pPr>
        <w:pStyle w:val="24"/>
        <w:rPr>
          <w:rFonts w:asciiTheme="minorHAnsi" w:eastAsiaTheme="minorEastAsia" w:hAnsiTheme="minorHAnsi" w:cstheme="minorBidi"/>
          <w:smallCaps w:val="0"/>
          <w:noProof/>
          <w:sz w:val="22"/>
          <w:szCs w:val="22"/>
        </w:rPr>
      </w:pPr>
      <w:hyperlink w:anchor="_Toc176436616" w:history="1">
        <w:r w:rsidR="005B33D8" w:rsidRPr="005B33D8">
          <w:rPr>
            <w:rStyle w:val="aff3"/>
            <w:noProof/>
          </w:rPr>
          <w:t>5.9 Мероприятия по защите проектируемого объекта и персонала от чрезвычайных ситуаций техногенного характера, вызванных авариями на рядом расположенных объектах производственного назначения и линейных объектах</w:t>
        </w:r>
        <w:r w:rsidR="005B33D8" w:rsidRPr="005B33D8">
          <w:rPr>
            <w:noProof/>
            <w:webHidden/>
          </w:rPr>
          <w:tab/>
        </w:r>
        <w:r w:rsidR="005B33D8" w:rsidRPr="005B33D8">
          <w:rPr>
            <w:noProof/>
            <w:webHidden/>
          </w:rPr>
          <w:fldChar w:fldCharType="begin"/>
        </w:r>
        <w:r w:rsidR="005B33D8" w:rsidRPr="005B33D8">
          <w:rPr>
            <w:noProof/>
            <w:webHidden/>
          </w:rPr>
          <w:instrText xml:space="preserve"> PAGEREF _Toc176436616 \h </w:instrText>
        </w:r>
        <w:r w:rsidR="005B33D8" w:rsidRPr="005B33D8">
          <w:rPr>
            <w:noProof/>
            <w:webHidden/>
          </w:rPr>
        </w:r>
        <w:r w:rsidR="005B33D8" w:rsidRPr="005B33D8">
          <w:rPr>
            <w:noProof/>
            <w:webHidden/>
          </w:rPr>
          <w:fldChar w:fldCharType="separate"/>
        </w:r>
        <w:r>
          <w:rPr>
            <w:noProof/>
            <w:webHidden/>
          </w:rPr>
          <w:t>22</w:t>
        </w:r>
        <w:r w:rsidR="005B33D8" w:rsidRPr="005B33D8">
          <w:rPr>
            <w:noProof/>
            <w:webHidden/>
          </w:rPr>
          <w:fldChar w:fldCharType="end"/>
        </w:r>
      </w:hyperlink>
    </w:p>
    <w:p w:rsidR="005B33D8" w:rsidRPr="005B33D8" w:rsidRDefault="00522550" w:rsidP="005B33D8">
      <w:pPr>
        <w:pStyle w:val="24"/>
        <w:rPr>
          <w:rFonts w:asciiTheme="minorHAnsi" w:eastAsiaTheme="minorEastAsia" w:hAnsiTheme="minorHAnsi" w:cstheme="minorBidi"/>
          <w:smallCaps w:val="0"/>
          <w:noProof/>
          <w:sz w:val="22"/>
          <w:szCs w:val="22"/>
        </w:rPr>
      </w:pPr>
      <w:hyperlink w:anchor="_Toc176436617" w:history="1">
        <w:r w:rsidR="005B33D8" w:rsidRPr="005B33D8">
          <w:rPr>
            <w:rStyle w:val="aff3"/>
            <w:noProof/>
          </w:rPr>
          <w:t>5.10 Мероприятия по инженерной защите проектируемого объекта от чрезвычайных ситуаций природного характера,</w:t>
        </w:r>
        <w:r w:rsidR="005B33D8" w:rsidRPr="005B33D8">
          <w:rPr>
            <w:rStyle w:val="aff3"/>
            <w:rFonts w:ascii="Helvetica" w:hAnsi="Helvetica"/>
            <w:noProof/>
          </w:rPr>
          <w:t xml:space="preserve"> </w:t>
        </w:r>
        <w:r w:rsidR="005B33D8" w:rsidRPr="005B33D8">
          <w:rPr>
            <w:rStyle w:val="aff3"/>
            <w:noProof/>
          </w:rPr>
          <w:t>вызванных опасными природными процессами и явлениями</w:t>
        </w:r>
        <w:r w:rsidR="005B33D8" w:rsidRPr="005B33D8">
          <w:rPr>
            <w:noProof/>
            <w:webHidden/>
          </w:rPr>
          <w:tab/>
        </w:r>
        <w:r w:rsidR="005B33D8" w:rsidRPr="005B33D8">
          <w:rPr>
            <w:noProof/>
            <w:webHidden/>
          </w:rPr>
          <w:fldChar w:fldCharType="begin"/>
        </w:r>
        <w:r w:rsidR="005B33D8" w:rsidRPr="005B33D8">
          <w:rPr>
            <w:noProof/>
            <w:webHidden/>
          </w:rPr>
          <w:instrText xml:space="preserve"> PAGEREF _Toc176436617 \h </w:instrText>
        </w:r>
        <w:r w:rsidR="005B33D8" w:rsidRPr="005B33D8">
          <w:rPr>
            <w:noProof/>
            <w:webHidden/>
          </w:rPr>
        </w:r>
        <w:r w:rsidR="005B33D8" w:rsidRPr="005B33D8">
          <w:rPr>
            <w:noProof/>
            <w:webHidden/>
          </w:rPr>
          <w:fldChar w:fldCharType="separate"/>
        </w:r>
        <w:r>
          <w:rPr>
            <w:noProof/>
            <w:webHidden/>
          </w:rPr>
          <w:t>22</w:t>
        </w:r>
        <w:r w:rsidR="005B33D8" w:rsidRPr="005B33D8">
          <w:rPr>
            <w:noProof/>
            <w:webHidden/>
          </w:rPr>
          <w:fldChar w:fldCharType="end"/>
        </w:r>
      </w:hyperlink>
    </w:p>
    <w:p w:rsidR="005B33D8" w:rsidRPr="005B33D8" w:rsidRDefault="00522550" w:rsidP="005B33D8">
      <w:pPr>
        <w:pStyle w:val="24"/>
        <w:rPr>
          <w:rFonts w:asciiTheme="minorHAnsi" w:eastAsiaTheme="minorEastAsia" w:hAnsiTheme="minorHAnsi" w:cstheme="minorBidi"/>
          <w:smallCaps w:val="0"/>
          <w:noProof/>
          <w:sz w:val="22"/>
          <w:szCs w:val="22"/>
        </w:rPr>
      </w:pPr>
      <w:hyperlink w:anchor="_Toc176436618" w:history="1">
        <w:r w:rsidR="005B33D8" w:rsidRPr="005B33D8">
          <w:rPr>
            <w:rStyle w:val="aff3"/>
            <w:noProof/>
          </w:rPr>
          <w:t>5.11 Решения по содержанию на проектируемом объекте резервов материальных средств для ликвидации ЧС</w:t>
        </w:r>
        <w:r w:rsidR="005B33D8" w:rsidRPr="005B33D8">
          <w:rPr>
            <w:noProof/>
            <w:webHidden/>
          </w:rPr>
          <w:tab/>
        </w:r>
        <w:r w:rsidR="005B33D8" w:rsidRPr="005B33D8">
          <w:rPr>
            <w:noProof/>
            <w:webHidden/>
          </w:rPr>
          <w:fldChar w:fldCharType="begin"/>
        </w:r>
        <w:r w:rsidR="005B33D8" w:rsidRPr="005B33D8">
          <w:rPr>
            <w:noProof/>
            <w:webHidden/>
          </w:rPr>
          <w:instrText xml:space="preserve"> PAGEREF _Toc176436618 \h </w:instrText>
        </w:r>
        <w:r w:rsidR="005B33D8" w:rsidRPr="005B33D8">
          <w:rPr>
            <w:noProof/>
            <w:webHidden/>
          </w:rPr>
        </w:r>
        <w:r w:rsidR="005B33D8" w:rsidRPr="005B33D8">
          <w:rPr>
            <w:noProof/>
            <w:webHidden/>
          </w:rPr>
          <w:fldChar w:fldCharType="separate"/>
        </w:r>
        <w:r>
          <w:rPr>
            <w:noProof/>
            <w:webHidden/>
          </w:rPr>
          <w:t>23</w:t>
        </w:r>
        <w:r w:rsidR="005B33D8" w:rsidRPr="005B33D8">
          <w:rPr>
            <w:noProof/>
            <w:webHidden/>
          </w:rPr>
          <w:fldChar w:fldCharType="end"/>
        </w:r>
      </w:hyperlink>
    </w:p>
    <w:p w:rsidR="005B33D8" w:rsidRPr="005B33D8" w:rsidRDefault="00522550" w:rsidP="005B33D8">
      <w:pPr>
        <w:pStyle w:val="24"/>
        <w:rPr>
          <w:rFonts w:asciiTheme="minorHAnsi" w:eastAsiaTheme="minorEastAsia" w:hAnsiTheme="minorHAnsi" w:cstheme="minorBidi"/>
          <w:smallCaps w:val="0"/>
          <w:noProof/>
          <w:sz w:val="22"/>
          <w:szCs w:val="22"/>
        </w:rPr>
      </w:pPr>
      <w:hyperlink w:anchor="_Toc176436619" w:history="1">
        <w:r w:rsidR="005B33D8" w:rsidRPr="005B33D8">
          <w:rPr>
            <w:rStyle w:val="aff3"/>
            <w:noProof/>
          </w:rPr>
          <w:t>5.12 Технические решения по системам оповещения о ЧС</w:t>
        </w:r>
        <w:r w:rsidR="005B33D8" w:rsidRPr="005B33D8">
          <w:rPr>
            <w:noProof/>
            <w:webHidden/>
          </w:rPr>
          <w:tab/>
        </w:r>
        <w:r w:rsidR="005B33D8" w:rsidRPr="005B33D8">
          <w:rPr>
            <w:noProof/>
            <w:webHidden/>
          </w:rPr>
          <w:fldChar w:fldCharType="begin"/>
        </w:r>
        <w:r w:rsidR="005B33D8" w:rsidRPr="005B33D8">
          <w:rPr>
            <w:noProof/>
            <w:webHidden/>
          </w:rPr>
          <w:instrText xml:space="preserve"> PAGEREF _Toc176436619 \h </w:instrText>
        </w:r>
        <w:r w:rsidR="005B33D8" w:rsidRPr="005B33D8">
          <w:rPr>
            <w:noProof/>
            <w:webHidden/>
          </w:rPr>
        </w:r>
        <w:r w:rsidR="005B33D8" w:rsidRPr="005B33D8">
          <w:rPr>
            <w:noProof/>
            <w:webHidden/>
          </w:rPr>
          <w:fldChar w:fldCharType="separate"/>
        </w:r>
        <w:r>
          <w:rPr>
            <w:noProof/>
            <w:webHidden/>
          </w:rPr>
          <w:t>23</w:t>
        </w:r>
        <w:r w:rsidR="005B33D8" w:rsidRPr="005B33D8">
          <w:rPr>
            <w:noProof/>
            <w:webHidden/>
          </w:rPr>
          <w:fldChar w:fldCharType="end"/>
        </w:r>
      </w:hyperlink>
    </w:p>
    <w:p w:rsidR="005B33D8" w:rsidRPr="005B33D8" w:rsidRDefault="00522550" w:rsidP="005B33D8">
      <w:pPr>
        <w:pStyle w:val="24"/>
        <w:rPr>
          <w:rFonts w:asciiTheme="minorHAnsi" w:eastAsiaTheme="minorEastAsia" w:hAnsiTheme="minorHAnsi" w:cstheme="minorBidi"/>
          <w:smallCaps w:val="0"/>
          <w:noProof/>
          <w:sz w:val="22"/>
          <w:szCs w:val="22"/>
        </w:rPr>
      </w:pPr>
      <w:hyperlink w:anchor="_Toc176436620" w:history="1">
        <w:r w:rsidR="005B33D8" w:rsidRPr="005B33D8">
          <w:rPr>
            <w:rStyle w:val="aff3"/>
            <w:noProof/>
          </w:rPr>
          <w:t>5.13 Мероприятия по обеспечению противоаварийной устойчивости пунктов и систем управления производственным процессом, обеспечению гарантированной, устойчивой радиосвязи и проводной связи при ЧС и их ликвидации,</w:t>
        </w:r>
        <w:r w:rsidR="005B33D8" w:rsidRPr="005B33D8">
          <w:rPr>
            <w:rStyle w:val="aff3"/>
            <w:rFonts w:ascii="Helvetica" w:hAnsi="Helvetica"/>
            <w:noProof/>
            <w:shd w:val="clear" w:color="auto" w:fill="FFFFFF"/>
          </w:rPr>
          <w:t xml:space="preserve"> </w:t>
        </w:r>
        <w:r w:rsidR="005B33D8" w:rsidRPr="005B33D8">
          <w:rPr>
            <w:rStyle w:val="aff3"/>
            <w:noProof/>
          </w:rPr>
          <w:t>разработанные с учетом требований ГОСТ Р 53111</w:t>
        </w:r>
        <w:r w:rsidR="005B33D8" w:rsidRPr="005B33D8">
          <w:rPr>
            <w:noProof/>
            <w:webHidden/>
          </w:rPr>
          <w:tab/>
        </w:r>
        <w:r w:rsidR="005B33D8" w:rsidRPr="005B33D8">
          <w:rPr>
            <w:noProof/>
            <w:webHidden/>
          </w:rPr>
          <w:fldChar w:fldCharType="begin"/>
        </w:r>
        <w:r w:rsidR="005B33D8" w:rsidRPr="005B33D8">
          <w:rPr>
            <w:noProof/>
            <w:webHidden/>
          </w:rPr>
          <w:instrText xml:space="preserve"> PAGEREF _Toc176436620 \h </w:instrText>
        </w:r>
        <w:r w:rsidR="005B33D8" w:rsidRPr="005B33D8">
          <w:rPr>
            <w:noProof/>
            <w:webHidden/>
          </w:rPr>
        </w:r>
        <w:r w:rsidR="005B33D8" w:rsidRPr="005B33D8">
          <w:rPr>
            <w:noProof/>
            <w:webHidden/>
          </w:rPr>
          <w:fldChar w:fldCharType="separate"/>
        </w:r>
        <w:r>
          <w:rPr>
            <w:noProof/>
            <w:webHidden/>
          </w:rPr>
          <w:t>24</w:t>
        </w:r>
        <w:r w:rsidR="005B33D8" w:rsidRPr="005B33D8">
          <w:rPr>
            <w:noProof/>
            <w:webHidden/>
          </w:rPr>
          <w:fldChar w:fldCharType="end"/>
        </w:r>
      </w:hyperlink>
    </w:p>
    <w:p w:rsidR="005B33D8" w:rsidRPr="005B33D8" w:rsidRDefault="00522550" w:rsidP="005B33D8">
      <w:pPr>
        <w:pStyle w:val="24"/>
        <w:rPr>
          <w:rFonts w:asciiTheme="minorHAnsi" w:eastAsiaTheme="minorEastAsia" w:hAnsiTheme="minorHAnsi" w:cstheme="minorBidi"/>
          <w:smallCaps w:val="0"/>
          <w:noProof/>
          <w:sz w:val="22"/>
          <w:szCs w:val="22"/>
        </w:rPr>
      </w:pPr>
      <w:hyperlink w:anchor="_Toc176436621" w:history="1">
        <w:r w:rsidR="005B33D8" w:rsidRPr="005B33D8">
          <w:rPr>
            <w:rStyle w:val="aff3"/>
            <w:noProof/>
          </w:rPr>
          <w:t>5.14 Перечень используемых сокращений и обозначений</w:t>
        </w:r>
        <w:r w:rsidR="005B33D8" w:rsidRPr="005B33D8">
          <w:rPr>
            <w:noProof/>
            <w:webHidden/>
          </w:rPr>
          <w:tab/>
        </w:r>
        <w:r w:rsidR="005B33D8" w:rsidRPr="005B33D8">
          <w:rPr>
            <w:noProof/>
            <w:webHidden/>
          </w:rPr>
          <w:fldChar w:fldCharType="begin"/>
        </w:r>
        <w:r w:rsidR="005B33D8" w:rsidRPr="005B33D8">
          <w:rPr>
            <w:noProof/>
            <w:webHidden/>
          </w:rPr>
          <w:instrText xml:space="preserve"> PAGEREF _Toc176436621 \h </w:instrText>
        </w:r>
        <w:r w:rsidR="005B33D8" w:rsidRPr="005B33D8">
          <w:rPr>
            <w:noProof/>
            <w:webHidden/>
          </w:rPr>
        </w:r>
        <w:r w:rsidR="005B33D8" w:rsidRPr="005B33D8">
          <w:rPr>
            <w:noProof/>
            <w:webHidden/>
          </w:rPr>
          <w:fldChar w:fldCharType="separate"/>
        </w:r>
        <w:r>
          <w:rPr>
            <w:noProof/>
            <w:webHidden/>
          </w:rPr>
          <w:t>24</w:t>
        </w:r>
        <w:r w:rsidR="005B33D8" w:rsidRPr="005B33D8">
          <w:rPr>
            <w:noProof/>
            <w:webHidden/>
          </w:rPr>
          <w:fldChar w:fldCharType="end"/>
        </w:r>
      </w:hyperlink>
    </w:p>
    <w:p w:rsidR="005B33D8" w:rsidRPr="005B33D8" w:rsidRDefault="00522550" w:rsidP="005B33D8">
      <w:pPr>
        <w:pStyle w:val="24"/>
        <w:rPr>
          <w:rFonts w:asciiTheme="minorHAnsi" w:eastAsiaTheme="minorEastAsia" w:hAnsiTheme="minorHAnsi" w:cstheme="minorBidi"/>
          <w:smallCaps w:val="0"/>
          <w:noProof/>
          <w:sz w:val="22"/>
          <w:szCs w:val="22"/>
        </w:rPr>
      </w:pPr>
      <w:hyperlink w:anchor="_Toc176436622" w:history="1">
        <w:r w:rsidR="005B33D8" w:rsidRPr="005B33D8">
          <w:rPr>
            <w:rStyle w:val="aff3"/>
            <w:noProof/>
          </w:rPr>
          <w:t>5.15 Перечень федеральных законов, нормативных правовых актов РФ и соответствующего субъекта РФ, нормативных документов, использованных при разработке мероприятий ГОЧС</w:t>
        </w:r>
        <w:r w:rsidR="005B33D8" w:rsidRPr="005B33D8">
          <w:rPr>
            <w:noProof/>
            <w:webHidden/>
          </w:rPr>
          <w:tab/>
        </w:r>
        <w:r w:rsidR="005B33D8" w:rsidRPr="005B33D8">
          <w:rPr>
            <w:noProof/>
            <w:webHidden/>
          </w:rPr>
          <w:fldChar w:fldCharType="begin"/>
        </w:r>
        <w:r w:rsidR="005B33D8" w:rsidRPr="005B33D8">
          <w:rPr>
            <w:noProof/>
            <w:webHidden/>
          </w:rPr>
          <w:instrText xml:space="preserve"> PAGEREF _Toc176436622 \h </w:instrText>
        </w:r>
        <w:r w:rsidR="005B33D8" w:rsidRPr="005B33D8">
          <w:rPr>
            <w:noProof/>
            <w:webHidden/>
          </w:rPr>
        </w:r>
        <w:r w:rsidR="005B33D8" w:rsidRPr="005B33D8">
          <w:rPr>
            <w:noProof/>
            <w:webHidden/>
          </w:rPr>
          <w:fldChar w:fldCharType="separate"/>
        </w:r>
        <w:r>
          <w:rPr>
            <w:noProof/>
            <w:webHidden/>
          </w:rPr>
          <w:t>25</w:t>
        </w:r>
        <w:r w:rsidR="005B33D8" w:rsidRPr="005B33D8">
          <w:rPr>
            <w:noProof/>
            <w:webHidden/>
          </w:rPr>
          <w:fldChar w:fldCharType="end"/>
        </w:r>
      </w:hyperlink>
    </w:p>
    <w:p w:rsidR="005B33D8" w:rsidRPr="005B33D8" w:rsidRDefault="00522550" w:rsidP="005B33D8">
      <w:pPr>
        <w:pStyle w:val="91"/>
        <w:rPr>
          <w:rFonts w:asciiTheme="minorHAnsi" w:eastAsiaTheme="minorEastAsia" w:hAnsiTheme="minorHAnsi" w:cstheme="minorBidi"/>
          <w:smallCaps w:val="0"/>
          <w:sz w:val="22"/>
          <w:szCs w:val="22"/>
        </w:rPr>
      </w:pPr>
      <w:hyperlink w:anchor="_Toc176436623" w:history="1">
        <w:r w:rsidR="005B33D8" w:rsidRPr="005B33D8">
          <w:rPr>
            <w:rStyle w:val="aff3"/>
          </w:rPr>
          <w:t>Приложение А</w:t>
        </w:r>
        <w:r w:rsidR="005B33D8" w:rsidRPr="005B33D8">
          <w:rPr>
            <w:rStyle w:val="aff3"/>
          </w:rPr>
          <w:tab/>
          <w:t>Перечень исходных данных для разработки мероприятий ГОЧС, выданный уполномоченным органом исполнительной власти соответствующего субъекта РФ …</w:t>
        </w:r>
        <w:r w:rsidR="005B33D8" w:rsidRPr="005B33D8">
          <w:rPr>
            <w:webHidden/>
          </w:rPr>
          <w:tab/>
        </w:r>
        <w:r w:rsidR="005B33D8" w:rsidRPr="005B33D8">
          <w:rPr>
            <w:webHidden/>
          </w:rPr>
          <w:fldChar w:fldCharType="begin"/>
        </w:r>
        <w:r w:rsidR="005B33D8" w:rsidRPr="005B33D8">
          <w:rPr>
            <w:webHidden/>
          </w:rPr>
          <w:instrText xml:space="preserve"> PAGEREF _Toc176436623 \h </w:instrText>
        </w:r>
        <w:r w:rsidR="005B33D8" w:rsidRPr="005B33D8">
          <w:rPr>
            <w:webHidden/>
          </w:rPr>
        </w:r>
        <w:r w:rsidR="005B33D8" w:rsidRPr="005B33D8">
          <w:rPr>
            <w:webHidden/>
          </w:rPr>
          <w:fldChar w:fldCharType="separate"/>
        </w:r>
        <w:r>
          <w:rPr>
            <w:webHidden/>
          </w:rPr>
          <w:t>27</w:t>
        </w:r>
        <w:r w:rsidR="005B33D8" w:rsidRPr="005B33D8">
          <w:rPr>
            <w:webHidden/>
          </w:rPr>
          <w:fldChar w:fldCharType="end"/>
        </w:r>
      </w:hyperlink>
    </w:p>
    <w:p w:rsidR="005B33D8" w:rsidRPr="005B33D8" w:rsidRDefault="00522550" w:rsidP="005B33D8">
      <w:pPr>
        <w:pStyle w:val="91"/>
        <w:rPr>
          <w:rFonts w:asciiTheme="minorHAnsi" w:eastAsiaTheme="minorEastAsia" w:hAnsiTheme="minorHAnsi" w:cstheme="minorBidi"/>
          <w:smallCaps w:val="0"/>
          <w:sz w:val="22"/>
          <w:szCs w:val="22"/>
        </w:rPr>
      </w:pPr>
      <w:hyperlink w:anchor="_Toc176436624" w:history="1">
        <w:r w:rsidR="005B33D8" w:rsidRPr="005B33D8">
          <w:rPr>
            <w:rStyle w:val="aff3"/>
          </w:rPr>
          <w:t>Приложение Б</w:t>
        </w:r>
        <w:r w:rsidR="005B33D8" w:rsidRPr="005B33D8">
          <w:rPr>
            <w:rStyle w:val="aff3"/>
          </w:rPr>
          <w:tab/>
          <w:t>Копия выписки из единого реестра сведений о членах  СРО  …</w:t>
        </w:r>
        <w:r w:rsidR="005B33D8" w:rsidRPr="005B33D8">
          <w:rPr>
            <w:webHidden/>
          </w:rPr>
          <w:tab/>
        </w:r>
        <w:r w:rsidR="005B33D8" w:rsidRPr="005B33D8">
          <w:rPr>
            <w:webHidden/>
          </w:rPr>
          <w:fldChar w:fldCharType="begin"/>
        </w:r>
        <w:r w:rsidR="005B33D8" w:rsidRPr="005B33D8">
          <w:rPr>
            <w:webHidden/>
          </w:rPr>
          <w:instrText xml:space="preserve"> PAGEREF _Toc176436624 \h </w:instrText>
        </w:r>
        <w:r w:rsidR="005B33D8" w:rsidRPr="005B33D8">
          <w:rPr>
            <w:webHidden/>
          </w:rPr>
        </w:r>
        <w:r w:rsidR="005B33D8" w:rsidRPr="005B33D8">
          <w:rPr>
            <w:webHidden/>
          </w:rPr>
          <w:fldChar w:fldCharType="separate"/>
        </w:r>
        <w:r>
          <w:rPr>
            <w:webHidden/>
          </w:rPr>
          <w:t>32</w:t>
        </w:r>
        <w:r w:rsidR="005B33D8" w:rsidRPr="005B33D8">
          <w:rPr>
            <w:webHidden/>
          </w:rPr>
          <w:fldChar w:fldCharType="end"/>
        </w:r>
      </w:hyperlink>
    </w:p>
    <w:p w:rsidR="005B33D8" w:rsidRPr="005B33D8" w:rsidRDefault="00522550" w:rsidP="005B33D8">
      <w:pPr>
        <w:pStyle w:val="91"/>
        <w:rPr>
          <w:rFonts w:asciiTheme="minorHAnsi" w:eastAsiaTheme="minorEastAsia" w:hAnsiTheme="minorHAnsi" w:cstheme="minorBidi"/>
          <w:smallCaps w:val="0"/>
          <w:sz w:val="22"/>
          <w:szCs w:val="22"/>
        </w:rPr>
      </w:pPr>
      <w:hyperlink w:anchor="_Toc176436625" w:history="1">
        <w:r w:rsidR="005B33D8" w:rsidRPr="005B33D8">
          <w:rPr>
            <w:rStyle w:val="aff3"/>
          </w:rPr>
          <w:t>Приложение В</w:t>
        </w:r>
        <w:r w:rsidR="005B33D8" w:rsidRPr="005B33D8">
          <w:rPr>
            <w:rStyle w:val="aff3"/>
          </w:rPr>
          <w:tab/>
        </w:r>
        <w:r w:rsidR="005B33D8" w:rsidRPr="005B33D8">
          <w:rPr>
            <w:rStyle w:val="aff3"/>
            <w:bCs/>
          </w:rPr>
          <w:t>Сведения о работе объекта в военное время и о категории по ГО организации</w:t>
        </w:r>
        <w:r w:rsidR="005B33D8" w:rsidRPr="005B33D8">
          <w:rPr>
            <w:rStyle w:val="aff3"/>
          </w:rPr>
          <w:t xml:space="preserve"> …</w:t>
        </w:r>
        <w:r w:rsidR="005B33D8" w:rsidRPr="005B33D8">
          <w:rPr>
            <w:webHidden/>
          </w:rPr>
          <w:tab/>
        </w:r>
        <w:r w:rsidR="005B33D8" w:rsidRPr="005B33D8">
          <w:rPr>
            <w:webHidden/>
          </w:rPr>
          <w:fldChar w:fldCharType="begin"/>
        </w:r>
        <w:r w:rsidR="005B33D8" w:rsidRPr="005B33D8">
          <w:rPr>
            <w:webHidden/>
          </w:rPr>
          <w:instrText xml:space="preserve"> PAGEREF _Toc176436625 \h </w:instrText>
        </w:r>
        <w:r w:rsidR="005B33D8" w:rsidRPr="005B33D8">
          <w:rPr>
            <w:webHidden/>
          </w:rPr>
        </w:r>
        <w:r w:rsidR="005B33D8" w:rsidRPr="005B33D8">
          <w:rPr>
            <w:webHidden/>
          </w:rPr>
          <w:fldChar w:fldCharType="separate"/>
        </w:r>
        <w:r>
          <w:rPr>
            <w:webHidden/>
          </w:rPr>
          <w:t>34</w:t>
        </w:r>
        <w:r w:rsidR="005B33D8" w:rsidRPr="005B33D8">
          <w:rPr>
            <w:webHidden/>
          </w:rPr>
          <w:fldChar w:fldCharType="end"/>
        </w:r>
      </w:hyperlink>
    </w:p>
    <w:p w:rsidR="005B33D8" w:rsidRPr="005B33D8" w:rsidRDefault="00522550" w:rsidP="005B33D8">
      <w:pPr>
        <w:pStyle w:val="91"/>
        <w:rPr>
          <w:rFonts w:asciiTheme="minorHAnsi" w:eastAsiaTheme="minorEastAsia" w:hAnsiTheme="minorHAnsi" w:cstheme="minorBidi"/>
          <w:smallCaps w:val="0"/>
          <w:sz w:val="22"/>
          <w:szCs w:val="22"/>
        </w:rPr>
      </w:pPr>
      <w:hyperlink w:anchor="_Toc176436626" w:history="1">
        <w:r w:rsidR="005B33D8" w:rsidRPr="005B33D8">
          <w:rPr>
            <w:rStyle w:val="aff3"/>
          </w:rPr>
          <w:t>Приложение Г</w:t>
        </w:r>
        <w:r w:rsidR="005B33D8" w:rsidRPr="005B33D8">
          <w:rPr>
            <w:rStyle w:val="aff3"/>
          </w:rPr>
          <w:tab/>
          <w:t>Схема оповещения персонала по сигналам ГО</w:t>
        </w:r>
        <w:r w:rsidR="005B33D8" w:rsidRPr="005B33D8">
          <w:rPr>
            <w:webHidden/>
          </w:rPr>
          <w:tab/>
        </w:r>
        <w:r w:rsidR="005B33D8" w:rsidRPr="005B33D8">
          <w:rPr>
            <w:webHidden/>
          </w:rPr>
          <w:fldChar w:fldCharType="begin"/>
        </w:r>
        <w:r w:rsidR="005B33D8" w:rsidRPr="005B33D8">
          <w:rPr>
            <w:webHidden/>
          </w:rPr>
          <w:instrText xml:space="preserve"> PAGEREF _Toc176436626 \h </w:instrText>
        </w:r>
        <w:r w:rsidR="005B33D8" w:rsidRPr="005B33D8">
          <w:rPr>
            <w:webHidden/>
          </w:rPr>
        </w:r>
        <w:r w:rsidR="005B33D8" w:rsidRPr="005B33D8">
          <w:rPr>
            <w:webHidden/>
          </w:rPr>
          <w:fldChar w:fldCharType="separate"/>
        </w:r>
        <w:r>
          <w:rPr>
            <w:webHidden/>
          </w:rPr>
          <w:t>35</w:t>
        </w:r>
        <w:r w:rsidR="005B33D8" w:rsidRPr="005B33D8">
          <w:rPr>
            <w:webHidden/>
          </w:rPr>
          <w:fldChar w:fldCharType="end"/>
        </w:r>
      </w:hyperlink>
    </w:p>
    <w:p w:rsidR="005B33D8" w:rsidRPr="005B33D8" w:rsidRDefault="00522550" w:rsidP="005B33D8">
      <w:pPr>
        <w:pStyle w:val="91"/>
        <w:rPr>
          <w:rFonts w:asciiTheme="minorHAnsi" w:eastAsiaTheme="minorEastAsia" w:hAnsiTheme="minorHAnsi" w:cstheme="minorBidi"/>
          <w:smallCaps w:val="0"/>
          <w:sz w:val="22"/>
          <w:szCs w:val="22"/>
        </w:rPr>
      </w:pPr>
      <w:hyperlink w:anchor="_Toc176436627" w:history="1">
        <w:r w:rsidR="005B33D8" w:rsidRPr="005B33D8">
          <w:rPr>
            <w:rStyle w:val="aff3"/>
          </w:rPr>
          <w:t>Приложение Д</w:t>
        </w:r>
        <w:r w:rsidR="005B33D8" w:rsidRPr="005B33D8">
          <w:rPr>
            <w:rStyle w:val="aff3"/>
          </w:rPr>
          <w:tab/>
          <w:t>Схема оповещения при происшествиях ООО Газпромнефть-Заполярье,  ООО Газпромнефть-Развитие…</w:t>
        </w:r>
        <w:r w:rsidR="005B33D8" w:rsidRPr="005B33D8">
          <w:rPr>
            <w:webHidden/>
          </w:rPr>
          <w:tab/>
        </w:r>
        <w:r w:rsidR="005B33D8" w:rsidRPr="005B33D8">
          <w:rPr>
            <w:webHidden/>
          </w:rPr>
          <w:fldChar w:fldCharType="begin"/>
        </w:r>
        <w:r w:rsidR="005B33D8" w:rsidRPr="005B33D8">
          <w:rPr>
            <w:webHidden/>
          </w:rPr>
          <w:instrText xml:space="preserve"> PAGEREF _Toc176436627 \h </w:instrText>
        </w:r>
        <w:r w:rsidR="005B33D8" w:rsidRPr="005B33D8">
          <w:rPr>
            <w:webHidden/>
          </w:rPr>
        </w:r>
        <w:r w:rsidR="005B33D8" w:rsidRPr="005B33D8">
          <w:rPr>
            <w:webHidden/>
          </w:rPr>
          <w:fldChar w:fldCharType="separate"/>
        </w:r>
        <w:r>
          <w:rPr>
            <w:webHidden/>
          </w:rPr>
          <w:t>36</w:t>
        </w:r>
        <w:r w:rsidR="005B33D8" w:rsidRPr="005B33D8">
          <w:rPr>
            <w:webHidden/>
          </w:rPr>
          <w:fldChar w:fldCharType="end"/>
        </w:r>
      </w:hyperlink>
    </w:p>
    <w:p w:rsidR="005B33D8" w:rsidRPr="005B33D8" w:rsidRDefault="00522550" w:rsidP="005B33D8">
      <w:pPr>
        <w:pStyle w:val="91"/>
        <w:rPr>
          <w:rFonts w:asciiTheme="minorHAnsi" w:eastAsiaTheme="minorEastAsia" w:hAnsiTheme="minorHAnsi" w:cstheme="minorBidi"/>
          <w:smallCaps w:val="0"/>
          <w:sz w:val="22"/>
          <w:szCs w:val="22"/>
        </w:rPr>
      </w:pPr>
      <w:hyperlink w:anchor="_Toc176436628" w:history="1">
        <w:r w:rsidR="005B33D8" w:rsidRPr="005B33D8">
          <w:rPr>
            <w:rStyle w:val="aff3"/>
          </w:rPr>
          <w:t>Приложение Е</w:t>
        </w:r>
        <w:r w:rsidR="005B33D8" w:rsidRPr="005B33D8">
          <w:rPr>
            <w:rStyle w:val="aff3"/>
          </w:rPr>
          <w:tab/>
          <w:t>Свидетельство о регистрации ОПО</w:t>
        </w:r>
        <w:r w:rsidR="005B33D8" w:rsidRPr="005B33D8">
          <w:rPr>
            <w:webHidden/>
          </w:rPr>
          <w:tab/>
        </w:r>
        <w:r w:rsidR="005B33D8" w:rsidRPr="005B33D8">
          <w:rPr>
            <w:webHidden/>
          </w:rPr>
          <w:fldChar w:fldCharType="begin"/>
        </w:r>
        <w:r w:rsidR="005B33D8" w:rsidRPr="005B33D8">
          <w:rPr>
            <w:webHidden/>
          </w:rPr>
          <w:instrText xml:space="preserve"> PAGEREF _Toc176436628 \h </w:instrText>
        </w:r>
        <w:r w:rsidR="005B33D8" w:rsidRPr="005B33D8">
          <w:rPr>
            <w:webHidden/>
          </w:rPr>
        </w:r>
        <w:r w:rsidR="005B33D8" w:rsidRPr="005B33D8">
          <w:rPr>
            <w:webHidden/>
          </w:rPr>
          <w:fldChar w:fldCharType="separate"/>
        </w:r>
        <w:r>
          <w:rPr>
            <w:webHidden/>
          </w:rPr>
          <w:t>37</w:t>
        </w:r>
        <w:r w:rsidR="005B33D8" w:rsidRPr="005B33D8">
          <w:rPr>
            <w:webHidden/>
          </w:rPr>
          <w:fldChar w:fldCharType="end"/>
        </w:r>
      </w:hyperlink>
    </w:p>
    <w:p w:rsidR="00BD4029" w:rsidRPr="00CF1829" w:rsidRDefault="00BD4029" w:rsidP="00CF1829">
      <w:r w:rsidRPr="00CF1829">
        <w:fldChar w:fldCharType="end"/>
      </w:r>
    </w:p>
    <w:p w:rsidR="00BD4029" w:rsidRPr="00CF1829" w:rsidRDefault="00BD4029" w:rsidP="00BD4029"/>
    <w:p w:rsidR="003341D4" w:rsidRPr="00CF1829" w:rsidRDefault="00BD4029" w:rsidP="003341D4">
      <w:pPr>
        <w:pStyle w:val="1"/>
      </w:pPr>
      <w:r w:rsidRPr="00CF1829">
        <w:br w:type="page"/>
      </w:r>
      <w:bookmarkStart w:id="1" w:name="_Toc176436577"/>
      <w:bookmarkStart w:id="2" w:name="_Toc410636065"/>
      <w:bookmarkStart w:id="3" w:name="_Toc422918530"/>
      <w:bookmarkStart w:id="4" w:name="_Toc436386929"/>
      <w:bookmarkStart w:id="5" w:name="_Toc436587037"/>
      <w:bookmarkStart w:id="6" w:name="_Toc485738997"/>
      <w:bookmarkStart w:id="7" w:name="_Toc153373410"/>
      <w:bookmarkStart w:id="8" w:name="_Ref222730609"/>
      <w:r w:rsidR="003341D4" w:rsidRPr="00CF1829">
        <w:lastRenderedPageBreak/>
        <w:t>Список разработчиков подраздела «ПМ ГОЧС»</w:t>
      </w:r>
      <w:bookmarkEnd w:id="1"/>
      <w:r w:rsidR="003341D4" w:rsidRPr="00CF1829">
        <w:t xml:space="preserve"> </w:t>
      </w:r>
      <w:bookmarkEnd w:id="2"/>
      <w:bookmarkEnd w:id="3"/>
      <w:bookmarkEnd w:id="4"/>
      <w:bookmarkEnd w:id="5"/>
      <w:bookmarkEnd w:id="6"/>
      <w:bookmarkEnd w:id="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7"/>
        <w:gridCol w:w="2639"/>
        <w:gridCol w:w="3939"/>
      </w:tblGrid>
      <w:tr w:rsidR="00CF1829" w:rsidRPr="00CF1829" w:rsidTr="00205CAA">
        <w:trPr>
          <w:jc w:val="center"/>
        </w:trPr>
        <w:tc>
          <w:tcPr>
            <w:tcW w:w="3360" w:type="dxa"/>
            <w:shd w:val="clear" w:color="auto" w:fill="auto"/>
          </w:tcPr>
          <w:p w:rsidR="003341D4" w:rsidRPr="00CF1829" w:rsidRDefault="003341D4" w:rsidP="00205CAA">
            <w:pPr>
              <w:jc w:val="center"/>
              <w:rPr>
                <w:szCs w:val="24"/>
              </w:rPr>
            </w:pPr>
            <w:r w:rsidRPr="00CF1829">
              <w:rPr>
                <w:szCs w:val="24"/>
              </w:rPr>
              <w:t>Должность</w:t>
            </w:r>
          </w:p>
        </w:tc>
        <w:tc>
          <w:tcPr>
            <w:tcW w:w="2702" w:type="dxa"/>
            <w:shd w:val="clear" w:color="auto" w:fill="auto"/>
          </w:tcPr>
          <w:p w:rsidR="003341D4" w:rsidRPr="00CF1829" w:rsidRDefault="003341D4" w:rsidP="00205CAA">
            <w:pPr>
              <w:jc w:val="center"/>
              <w:rPr>
                <w:szCs w:val="24"/>
              </w:rPr>
            </w:pPr>
            <w:r w:rsidRPr="00CF1829">
              <w:rPr>
                <w:szCs w:val="24"/>
              </w:rPr>
              <w:t>ФИО</w:t>
            </w:r>
          </w:p>
        </w:tc>
        <w:tc>
          <w:tcPr>
            <w:tcW w:w="4019" w:type="dxa"/>
            <w:shd w:val="clear" w:color="auto" w:fill="auto"/>
          </w:tcPr>
          <w:p w:rsidR="003341D4" w:rsidRPr="00CF1829" w:rsidRDefault="003341D4" w:rsidP="00205CAA">
            <w:pPr>
              <w:jc w:val="center"/>
              <w:rPr>
                <w:szCs w:val="24"/>
              </w:rPr>
            </w:pPr>
            <w:r w:rsidRPr="00CF1829">
              <w:rPr>
                <w:szCs w:val="24"/>
              </w:rPr>
              <w:t>Сведения об аттестации</w:t>
            </w:r>
          </w:p>
        </w:tc>
      </w:tr>
      <w:tr w:rsidR="00CF1829" w:rsidRPr="00CF1829" w:rsidTr="00205CAA">
        <w:trPr>
          <w:jc w:val="center"/>
        </w:trPr>
        <w:tc>
          <w:tcPr>
            <w:tcW w:w="3360" w:type="dxa"/>
            <w:shd w:val="clear" w:color="auto" w:fill="auto"/>
          </w:tcPr>
          <w:p w:rsidR="003341D4" w:rsidRPr="00CF1829" w:rsidRDefault="003341D4" w:rsidP="00205CAA">
            <w:pPr>
              <w:rPr>
                <w:szCs w:val="24"/>
              </w:rPr>
            </w:pPr>
            <w:r w:rsidRPr="00CF1829">
              <w:rPr>
                <w:rFonts w:eastAsia="Arial"/>
                <w:szCs w:val="24"/>
              </w:rPr>
              <w:t>Начальник ОЭЭиОС</w:t>
            </w:r>
          </w:p>
        </w:tc>
        <w:tc>
          <w:tcPr>
            <w:tcW w:w="2702" w:type="dxa"/>
            <w:shd w:val="clear" w:color="auto" w:fill="auto"/>
          </w:tcPr>
          <w:p w:rsidR="003341D4" w:rsidRPr="00CF1829" w:rsidRDefault="003341D4" w:rsidP="00205CAA">
            <w:pPr>
              <w:jc w:val="center"/>
              <w:rPr>
                <w:szCs w:val="24"/>
              </w:rPr>
            </w:pPr>
            <w:r w:rsidRPr="00CF1829">
              <w:rPr>
                <w:rFonts w:eastAsia="Arial"/>
                <w:szCs w:val="24"/>
              </w:rPr>
              <w:t>Туренко М.С.</w:t>
            </w:r>
          </w:p>
        </w:tc>
        <w:tc>
          <w:tcPr>
            <w:tcW w:w="4019" w:type="dxa"/>
            <w:shd w:val="clear" w:color="auto" w:fill="auto"/>
          </w:tcPr>
          <w:p w:rsidR="003341D4" w:rsidRPr="00CF1829" w:rsidRDefault="003341D4" w:rsidP="00205CAA">
            <w:pPr>
              <w:shd w:val="clear" w:color="auto" w:fill="FFFFFF"/>
              <w:rPr>
                <w:szCs w:val="24"/>
              </w:rPr>
            </w:pPr>
            <w:r w:rsidRPr="00CF1829">
              <w:rPr>
                <w:szCs w:val="24"/>
              </w:rPr>
              <w:t xml:space="preserve">Протокол № 57-1952-1-1-21-26 заседания аттестационной комиссии АО «Институт «Нефтегазпроект» </w:t>
            </w:r>
            <w:r w:rsidRPr="00CF1829">
              <w:rPr>
                <w:szCs w:val="24"/>
              </w:rPr>
              <w:br/>
              <w:t xml:space="preserve">от 18.11.2021 г. </w:t>
            </w:r>
            <w:r w:rsidRPr="00CF1829">
              <w:rPr>
                <w:szCs w:val="24"/>
              </w:rPr>
              <w:br/>
              <w:t>Область аттестации: А1, Б2.3.</w:t>
            </w:r>
          </w:p>
          <w:p w:rsidR="003341D4" w:rsidRPr="00CF1829" w:rsidRDefault="003341D4" w:rsidP="00205CAA">
            <w:pPr>
              <w:shd w:val="clear" w:color="auto" w:fill="FFFFFF"/>
              <w:rPr>
                <w:szCs w:val="24"/>
              </w:rPr>
            </w:pPr>
            <w:r w:rsidRPr="00CF1829">
              <w:rPr>
                <w:szCs w:val="24"/>
              </w:rPr>
              <w:t xml:space="preserve">Протокол № 57-1952-1-1-22-30 заседания аттестационной комиссии АО «Институт «Нефтегазпроект» </w:t>
            </w:r>
            <w:r w:rsidRPr="00CF1829">
              <w:rPr>
                <w:szCs w:val="24"/>
              </w:rPr>
              <w:br/>
              <w:t xml:space="preserve">от 21.01.2022 г. </w:t>
            </w:r>
            <w:r w:rsidRPr="00CF1829">
              <w:rPr>
                <w:szCs w:val="24"/>
              </w:rPr>
              <w:br/>
              <w:t>Область аттестации: Б2.1.</w:t>
            </w:r>
          </w:p>
          <w:p w:rsidR="003341D4" w:rsidRPr="00CF1829" w:rsidRDefault="003341D4" w:rsidP="00205CAA">
            <w:pPr>
              <w:shd w:val="clear" w:color="auto" w:fill="FFFFFF"/>
              <w:rPr>
                <w:szCs w:val="24"/>
              </w:rPr>
            </w:pPr>
            <w:r w:rsidRPr="00CF1829">
              <w:rPr>
                <w:szCs w:val="24"/>
              </w:rPr>
              <w:t xml:space="preserve">Протокол № 57-1952-1-1-22-77 заседания аттестационной комиссии АО «Институт «Нефтегазпроект» </w:t>
            </w:r>
            <w:r w:rsidRPr="00CF1829">
              <w:rPr>
                <w:szCs w:val="24"/>
              </w:rPr>
              <w:br/>
              <w:t xml:space="preserve">от 07.06.2022 г. </w:t>
            </w:r>
          </w:p>
          <w:p w:rsidR="003341D4" w:rsidRPr="00CF1829" w:rsidRDefault="003341D4" w:rsidP="00205CAA">
            <w:pPr>
              <w:shd w:val="clear" w:color="auto" w:fill="FFFFFF"/>
              <w:rPr>
                <w:szCs w:val="24"/>
              </w:rPr>
            </w:pPr>
            <w:r w:rsidRPr="00CF1829">
              <w:rPr>
                <w:szCs w:val="24"/>
              </w:rPr>
              <w:t>Область аттестации: Б2.7.</w:t>
            </w:r>
          </w:p>
        </w:tc>
      </w:tr>
      <w:tr w:rsidR="003341D4" w:rsidRPr="00CF1829" w:rsidTr="00205CAA">
        <w:trPr>
          <w:jc w:val="center"/>
        </w:trPr>
        <w:tc>
          <w:tcPr>
            <w:tcW w:w="3360" w:type="dxa"/>
            <w:shd w:val="clear" w:color="auto" w:fill="auto"/>
          </w:tcPr>
          <w:p w:rsidR="003341D4" w:rsidRPr="00CF1829" w:rsidRDefault="003341D4" w:rsidP="00205CAA">
            <w:pPr>
              <w:rPr>
                <w:szCs w:val="24"/>
              </w:rPr>
            </w:pPr>
            <w:r w:rsidRPr="00CF1829">
              <w:rPr>
                <w:rFonts w:eastAsia="Arial"/>
                <w:szCs w:val="24"/>
              </w:rPr>
              <w:t>Главный специалист ОЭЭиОС</w:t>
            </w:r>
          </w:p>
        </w:tc>
        <w:tc>
          <w:tcPr>
            <w:tcW w:w="2702" w:type="dxa"/>
            <w:shd w:val="clear" w:color="auto" w:fill="auto"/>
          </w:tcPr>
          <w:p w:rsidR="003341D4" w:rsidRPr="00CF1829" w:rsidRDefault="003341D4" w:rsidP="00205CAA">
            <w:pPr>
              <w:jc w:val="center"/>
              <w:rPr>
                <w:szCs w:val="24"/>
              </w:rPr>
            </w:pPr>
            <w:r w:rsidRPr="00CF1829">
              <w:rPr>
                <w:rFonts w:eastAsia="Arial"/>
                <w:szCs w:val="24"/>
              </w:rPr>
              <w:t>Андреева А.Л.</w:t>
            </w:r>
          </w:p>
        </w:tc>
        <w:tc>
          <w:tcPr>
            <w:tcW w:w="4019" w:type="dxa"/>
            <w:shd w:val="clear" w:color="auto" w:fill="auto"/>
          </w:tcPr>
          <w:p w:rsidR="003341D4" w:rsidRPr="00CF1829" w:rsidRDefault="003341D4" w:rsidP="00205CAA">
            <w:pPr>
              <w:shd w:val="clear" w:color="auto" w:fill="FFFFFF"/>
              <w:rPr>
                <w:szCs w:val="24"/>
              </w:rPr>
            </w:pPr>
            <w:r w:rsidRPr="00CF1829">
              <w:rPr>
                <w:szCs w:val="24"/>
              </w:rPr>
              <w:t xml:space="preserve">Протокол № 57-1952-1-1-21-23 заседания аттестационной комиссии АО «Институт «Нефтегазпроект» </w:t>
            </w:r>
            <w:r w:rsidRPr="00CF1829">
              <w:rPr>
                <w:szCs w:val="24"/>
              </w:rPr>
              <w:br/>
              <w:t xml:space="preserve">от 18.11.2021 г. </w:t>
            </w:r>
            <w:r w:rsidRPr="00CF1829">
              <w:rPr>
                <w:szCs w:val="24"/>
              </w:rPr>
              <w:br/>
              <w:t>Область аттестации: А1, Б2.3.</w:t>
            </w:r>
          </w:p>
          <w:p w:rsidR="003341D4" w:rsidRPr="00CF1829" w:rsidRDefault="003341D4" w:rsidP="00205CAA">
            <w:pPr>
              <w:shd w:val="clear" w:color="auto" w:fill="FFFFFF"/>
              <w:rPr>
                <w:szCs w:val="24"/>
              </w:rPr>
            </w:pPr>
            <w:r w:rsidRPr="00CF1829">
              <w:rPr>
                <w:szCs w:val="24"/>
              </w:rPr>
              <w:t xml:space="preserve">Протокол № 57-1952-1-1-22-83 заседания аттестационной комиссии АО «Институт «Нефтегазпроект» </w:t>
            </w:r>
            <w:r w:rsidRPr="00CF1829">
              <w:rPr>
                <w:szCs w:val="24"/>
              </w:rPr>
              <w:br/>
              <w:t xml:space="preserve">от 08.06.2022 г. </w:t>
            </w:r>
          </w:p>
          <w:p w:rsidR="003341D4" w:rsidRPr="00CF1829" w:rsidRDefault="003341D4" w:rsidP="00205CAA">
            <w:pPr>
              <w:shd w:val="clear" w:color="auto" w:fill="FFFFFF"/>
              <w:rPr>
                <w:szCs w:val="24"/>
              </w:rPr>
            </w:pPr>
            <w:r w:rsidRPr="00CF1829">
              <w:rPr>
                <w:szCs w:val="24"/>
              </w:rPr>
              <w:t>Область аттестации: Б2.7.</w:t>
            </w:r>
          </w:p>
        </w:tc>
      </w:tr>
    </w:tbl>
    <w:p w:rsidR="003341D4" w:rsidRPr="00CF1829" w:rsidRDefault="003341D4" w:rsidP="003341D4">
      <w:pPr>
        <w:pStyle w:val="aa"/>
      </w:pPr>
    </w:p>
    <w:p w:rsidR="003341D4" w:rsidRPr="00CF1829" w:rsidRDefault="003341D4" w:rsidP="00725644">
      <w:pPr>
        <w:pStyle w:val="1"/>
        <w:pageBreakBefore/>
      </w:pPr>
      <w:bookmarkStart w:id="9" w:name="_Toc176436578"/>
      <w:r w:rsidRPr="00CF1829">
        <w:lastRenderedPageBreak/>
        <w:t>Заверение организации - разработчика подраздела «ПМ ГОЧС»</w:t>
      </w:r>
      <w:bookmarkEnd w:id="9"/>
    </w:p>
    <w:p w:rsidR="003341D4" w:rsidRPr="00CF1829" w:rsidRDefault="003341D4" w:rsidP="00957F2D">
      <w:pPr>
        <w:ind w:firstLine="709"/>
        <w:jc w:val="both"/>
      </w:pPr>
      <w:r w:rsidRPr="00CF1829">
        <w:t>Проектная документация разработана в соответствии с градостроительным планом земельного участка, заданием на проектирование, документами об использовании земельного участка для строительства, техническими регламентами, в т.ч. устанавливающими требования по обеспечению безопасной эксплуатации зданий, строений, сооружений и безопасного использования прилегающих к ним территорий, и с соблюдением технических условий.</w:t>
      </w:r>
    </w:p>
    <w:p w:rsidR="00957F2D" w:rsidRPr="00CF1829" w:rsidRDefault="00957F2D" w:rsidP="00957F2D">
      <w:pPr>
        <w:ind w:firstLine="709"/>
        <w:jc w:val="both"/>
      </w:pPr>
    </w:p>
    <w:p w:rsidR="003341D4" w:rsidRPr="00CF1829" w:rsidRDefault="003341D4" w:rsidP="003341D4">
      <w:pPr>
        <w:spacing w:line="360" w:lineRule="auto"/>
        <w:ind w:firstLine="709"/>
        <w:jc w:val="both"/>
      </w:pPr>
    </w:p>
    <w:tbl>
      <w:tblPr>
        <w:tblW w:w="0" w:type="auto"/>
        <w:jc w:val="center"/>
        <w:tblLook w:val="04A0" w:firstRow="1" w:lastRow="0" w:firstColumn="1" w:lastColumn="0" w:noHBand="0" w:noVBand="1"/>
      </w:tblPr>
      <w:tblGrid>
        <w:gridCol w:w="3261"/>
        <w:gridCol w:w="3321"/>
        <w:gridCol w:w="3273"/>
      </w:tblGrid>
      <w:tr w:rsidR="00CF1829" w:rsidRPr="00CF1829" w:rsidTr="003341D4">
        <w:trPr>
          <w:jc w:val="center"/>
        </w:trPr>
        <w:tc>
          <w:tcPr>
            <w:tcW w:w="3261" w:type="dxa"/>
            <w:shd w:val="clear" w:color="auto" w:fill="auto"/>
            <w:vAlign w:val="center"/>
          </w:tcPr>
          <w:p w:rsidR="003341D4" w:rsidRPr="00CF1829" w:rsidRDefault="003341D4" w:rsidP="00205CAA">
            <w:pPr>
              <w:jc w:val="center"/>
            </w:pPr>
            <w:r w:rsidRPr="00CF1829">
              <w:t>Главный инженер проекта</w:t>
            </w:r>
          </w:p>
        </w:tc>
        <w:tc>
          <w:tcPr>
            <w:tcW w:w="3321" w:type="dxa"/>
            <w:shd w:val="clear" w:color="auto" w:fill="auto"/>
            <w:vAlign w:val="center"/>
          </w:tcPr>
          <w:p w:rsidR="003341D4" w:rsidRPr="00CF1829" w:rsidRDefault="003341D4" w:rsidP="00205CAA">
            <w:pPr>
              <w:jc w:val="center"/>
            </w:pPr>
          </w:p>
        </w:tc>
        <w:tc>
          <w:tcPr>
            <w:tcW w:w="3273" w:type="dxa"/>
            <w:shd w:val="clear" w:color="auto" w:fill="auto"/>
            <w:vAlign w:val="center"/>
          </w:tcPr>
          <w:p w:rsidR="003341D4" w:rsidRPr="00CF1829" w:rsidRDefault="003341D4" w:rsidP="00205CAA">
            <w:pPr>
              <w:jc w:val="center"/>
            </w:pPr>
            <w:r w:rsidRPr="00CF1829">
              <w:t>Ефанов О.Н.</w:t>
            </w:r>
          </w:p>
        </w:tc>
      </w:tr>
    </w:tbl>
    <w:p w:rsidR="003341D4" w:rsidRPr="00CF1829" w:rsidRDefault="003341D4" w:rsidP="00725644">
      <w:pPr>
        <w:pStyle w:val="1"/>
        <w:pageBreakBefore/>
        <w:spacing w:before="0"/>
      </w:pPr>
      <w:bookmarkStart w:id="10" w:name="_Toc176436579"/>
      <w:r w:rsidRPr="00CF1829">
        <w:lastRenderedPageBreak/>
        <w:t>Общие положения</w:t>
      </w:r>
      <w:bookmarkEnd w:id="10"/>
    </w:p>
    <w:p w:rsidR="003341D4" w:rsidRPr="00CF1829" w:rsidRDefault="003341D4" w:rsidP="003341D4">
      <w:pPr>
        <w:pStyle w:val="20"/>
        <w:keepNext w:val="0"/>
        <w:tabs>
          <w:tab w:val="num" w:pos="369"/>
        </w:tabs>
        <w:spacing w:after="240"/>
        <w:jc w:val="both"/>
      </w:pPr>
      <w:bookmarkStart w:id="11" w:name="_Toc377634778"/>
      <w:bookmarkStart w:id="12" w:name="_Toc444501140"/>
      <w:bookmarkStart w:id="13" w:name="_Toc485739000"/>
      <w:bookmarkStart w:id="14" w:name="_Toc153373413"/>
      <w:bookmarkStart w:id="15" w:name="_Toc176436580"/>
      <w:r w:rsidRPr="00CF1829">
        <w:t>Данные об организации-разработчике подраздела «ПМ ГОЧС»</w:t>
      </w:r>
      <w:bookmarkEnd w:id="11"/>
      <w:bookmarkEnd w:id="12"/>
      <w:bookmarkEnd w:id="13"/>
      <w:bookmarkEnd w:id="14"/>
      <w:bookmarkEnd w:id="15"/>
    </w:p>
    <w:p w:rsidR="003341D4" w:rsidRPr="00CF1829" w:rsidRDefault="003341D4" w:rsidP="00957F2D">
      <w:pPr>
        <w:ind w:firstLine="709"/>
        <w:jc w:val="both"/>
      </w:pPr>
      <w:r w:rsidRPr="00CF1829">
        <w:t>Раздел «Перечень мероприятий по гражданской обороне, мероприятий по предупреждению чрезвычайных ситуаций природного и техногенного характера» разработан АО «Институт «Нефтегазпроект».</w:t>
      </w:r>
    </w:p>
    <w:p w:rsidR="003341D4" w:rsidRPr="00CF1829" w:rsidRDefault="001C3C90" w:rsidP="00957F2D">
      <w:pPr>
        <w:ind w:firstLine="709"/>
        <w:jc w:val="both"/>
      </w:pPr>
      <w:r w:rsidRPr="00CF1829">
        <w:rPr>
          <w:szCs w:val="24"/>
        </w:rPr>
        <w:t xml:space="preserve">адрес: </w:t>
      </w:r>
      <w:r w:rsidR="003341D4" w:rsidRPr="00CF1829">
        <w:t>625019, г. Тюмень, ул. Республики, 209</w:t>
      </w:r>
      <w:r w:rsidRPr="00CF1829">
        <w:t>.</w:t>
      </w:r>
    </w:p>
    <w:p w:rsidR="003341D4" w:rsidRPr="00CF1829" w:rsidRDefault="003341D4" w:rsidP="00957F2D">
      <w:pPr>
        <w:ind w:firstLine="709"/>
        <w:jc w:val="both"/>
      </w:pPr>
      <w:r w:rsidRPr="00CF1829">
        <w:t>тел. (3452) 68-86-01</w:t>
      </w:r>
      <w:r w:rsidR="001C3C90" w:rsidRPr="00CF1829">
        <w:t xml:space="preserve">, </w:t>
      </w:r>
      <w:r w:rsidRPr="00CF1829">
        <w:t>факс 68-86-06</w:t>
      </w:r>
      <w:r w:rsidR="001C3C90" w:rsidRPr="00CF1829">
        <w:t>.</w:t>
      </w:r>
    </w:p>
    <w:p w:rsidR="003341D4" w:rsidRPr="00CF1829" w:rsidRDefault="003341D4" w:rsidP="00957F2D">
      <w:pPr>
        <w:ind w:firstLine="709"/>
        <w:jc w:val="both"/>
      </w:pPr>
      <w:r w:rsidRPr="00CF1829">
        <w:t xml:space="preserve">Е-mail: </w:t>
      </w:r>
      <w:hyperlink r:id="rId9" w:history="1">
        <w:r w:rsidR="001C3C90" w:rsidRPr="00CF1829">
          <w:rPr>
            <w:rStyle w:val="aff3"/>
            <w:color w:val="auto"/>
            <w:u w:val="none"/>
          </w:rPr>
          <w:t>ngp@ingp.ru</w:t>
        </w:r>
      </w:hyperlink>
    </w:p>
    <w:p w:rsidR="001C3C90" w:rsidRPr="00CF1829" w:rsidRDefault="001C3C90" w:rsidP="00957F2D">
      <w:pPr>
        <w:ind w:firstLine="709"/>
        <w:jc w:val="both"/>
      </w:pPr>
      <w:r w:rsidRPr="00CF1829">
        <w:t xml:space="preserve">Генеральный директор – </w:t>
      </w:r>
      <w:r w:rsidR="00352532" w:rsidRPr="00CF1829">
        <w:t>Гапончиков Эдуард Николаевич.</w:t>
      </w:r>
    </w:p>
    <w:p w:rsidR="003341D4" w:rsidRPr="00CF1829" w:rsidRDefault="003341D4" w:rsidP="00957F2D">
      <w:pPr>
        <w:pStyle w:val="20"/>
        <w:keepNext w:val="0"/>
        <w:tabs>
          <w:tab w:val="num" w:pos="369"/>
        </w:tabs>
        <w:spacing w:after="240"/>
        <w:jc w:val="both"/>
      </w:pPr>
      <w:bookmarkStart w:id="16" w:name="_Toc399409984"/>
      <w:bookmarkStart w:id="17" w:name="_Toc444766178"/>
      <w:bookmarkStart w:id="18" w:name="_Toc153373414"/>
      <w:bookmarkStart w:id="19" w:name="_Toc176436581"/>
      <w:r w:rsidRPr="00CF1829">
        <w:t>Сведения о наличии у организации-разработчика подраздела «ПМ ГОЧС» свидетельства, выданного саморегулирующей организацией, осуществляющей саморегулирование в области архитектурно-строительного проектирования</w:t>
      </w:r>
      <w:bookmarkEnd w:id="16"/>
      <w:bookmarkEnd w:id="17"/>
      <w:bookmarkEnd w:id="18"/>
      <w:bookmarkEnd w:id="19"/>
    </w:p>
    <w:p w:rsidR="003341D4" w:rsidRPr="00CF1829" w:rsidRDefault="003341D4" w:rsidP="00957F2D">
      <w:pPr>
        <w:ind w:firstLine="709"/>
        <w:jc w:val="both"/>
      </w:pPr>
      <w:r w:rsidRPr="00CF1829">
        <w:t>АО «Институт «Нефтегазпроект» является членом СРО Союз «Саморегулируемая организации проектировщиков «Западная Сибирь» (СРО–П-026-1709009).</w:t>
      </w:r>
    </w:p>
    <w:p w:rsidR="003341D4" w:rsidRPr="00CF1829" w:rsidRDefault="003341D4" w:rsidP="00957F2D">
      <w:pPr>
        <w:ind w:firstLine="709"/>
        <w:jc w:val="both"/>
      </w:pPr>
      <w:r w:rsidRPr="00CF1829">
        <w:t xml:space="preserve">Копия выписки из единого реестра сведений о членах саморегулируемой организации представлена в приложении </w:t>
      </w:r>
      <w:r w:rsidR="004E7B90" w:rsidRPr="00CF1829">
        <w:t>Б</w:t>
      </w:r>
      <w:r w:rsidRPr="00CF1829">
        <w:t>.</w:t>
      </w:r>
    </w:p>
    <w:p w:rsidR="003341D4" w:rsidRPr="00CF1829" w:rsidRDefault="003341D4" w:rsidP="00957F2D">
      <w:pPr>
        <w:pStyle w:val="20"/>
        <w:keepNext w:val="0"/>
        <w:tabs>
          <w:tab w:val="num" w:pos="369"/>
        </w:tabs>
        <w:spacing w:after="240"/>
        <w:jc w:val="both"/>
      </w:pPr>
      <w:bookmarkStart w:id="20" w:name="_Toc377634779"/>
      <w:bookmarkStart w:id="21" w:name="_Toc444501141"/>
      <w:bookmarkStart w:id="22" w:name="_Toc485739001"/>
      <w:bookmarkStart w:id="23" w:name="_Toc153373415"/>
      <w:bookmarkStart w:id="24" w:name="_Toc176436582"/>
      <w:r w:rsidRPr="00CF1829">
        <w:t>Исходные данные, полученные для разработки мероприятий ГОЧС</w:t>
      </w:r>
      <w:bookmarkEnd w:id="20"/>
      <w:bookmarkEnd w:id="21"/>
      <w:bookmarkEnd w:id="22"/>
      <w:bookmarkEnd w:id="23"/>
      <w:bookmarkEnd w:id="24"/>
    </w:p>
    <w:p w:rsidR="003341D4" w:rsidRPr="00CF1829" w:rsidRDefault="006C1CCB" w:rsidP="00957F2D">
      <w:pPr>
        <w:ind w:firstLine="709"/>
        <w:jc w:val="both"/>
      </w:pPr>
      <w:r w:rsidRPr="00CF1829">
        <w:t>Р</w:t>
      </w:r>
      <w:r w:rsidR="003341D4" w:rsidRPr="00CF1829">
        <w:t>аздел разработан с учетом перечня исходных данных и требований для разработки перечня мероприятий по гражданской обороне, мероприятий по предупреждению чрезвычайных ситуаций природного и техногенного характера, выданных</w:t>
      </w:r>
      <w:r w:rsidR="0040047E" w:rsidRPr="00CF1829">
        <w:t xml:space="preserve"> министерством по делам гражданской обороны и обеспечению безопасности жизнедеятельности населения Республики Саха</w:t>
      </w:r>
      <w:r w:rsidR="003341D4" w:rsidRPr="00CF1829">
        <w:t xml:space="preserve"> (Якутия) (</w:t>
      </w:r>
      <w:r w:rsidR="00187640" w:rsidRPr="00CF1829">
        <w:t xml:space="preserve">см. </w:t>
      </w:r>
      <w:r w:rsidR="00875ED1" w:rsidRPr="00CF1829">
        <w:t xml:space="preserve">Приложение </w:t>
      </w:r>
      <w:r w:rsidR="004E7B90" w:rsidRPr="00CF1829">
        <w:t>А</w:t>
      </w:r>
      <w:r w:rsidR="003341D4" w:rsidRPr="00CF1829">
        <w:t>).</w:t>
      </w:r>
    </w:p>
    <w:p w:rsidR="003341D4" w:rsidRPr="00CF1829" w:rsidRDefault="003341D4" w:rsidP="00957F2D">
      <w:pPr>
        <w:pStyle w:val="20"/>
        <w:keepNext w:val="0"/>
        <w:tabs>
          <w:tab w:val="num" w:pos="369"/>
        </w:tabs>
        <w:spacing w:after="240"/>
        <w:jc w:val="both"/>
      </w:pPr>
      <w:bookmarkStart w:id="25" w:name="_Toc407039040"/>
      <w:bookmarkStart w:id="26" w:name="_Toc454965128"/>
      <w:bookmarkStart w:id="27" w:name="_Toc479940940"/>
      <w:bookmarkStart w:id="28" w:name="_Toc485739002"/>
      <w:bookmarkStart w:id="29" w:name="_Toc153373416"/>
      <w:bookmarkStart w:id="30" w:name="_Toc176436583"/>
      <w:bookmarkStart w:id="31" w:name="_Toc377634780"/>
      <w:bookmarkStart w:id="32" w:name="_Toc444501142"/>
      <w:r w:rsidRPr="00CF1829">
        <w:t>Краткая характеристика проектируемого объекта, его месторасположения и основных технологических процессов</w:t>
      </w:r>
      <w:bookmarkEnd w:id="25"/>
      <w:bookmarkEnd w:id="26"/>
      <w:bookmarkEnd w:id="27"/>
      <w:bookmarkEnd w:id="28"/>
      <w:bookmarkEnd w:id="29"/>
      <w:bookmarkEnd w:id="30"/>
      <w:r w:rsidRPr="00CF1829">
        <w:t xml:space="preserve"> </w:t>
      </w:r>
      <w:bookmarkEnd w:id="31"/>
      <w:bookmarkEnd w:id="32"/>
    </w:p>
    <w:p w:rsidR="00352532" w:rsidRPr="00CF1829" w:rsidRDefault="00352532" w:rsidP="00957F2D">
      <w:pPr>
        <w:ind w:firstLine="709"/>
        <w:jc w:val="both"/>
      </w:pPr>
      <w:r w:rsidRPr="00CF1829">
        <w:t>Объектом проектирования является «Обустройство Тымпучиканского нефтегазоконденсатного месторождения. Куст скважин № 1</w:t>
      </w:r>
      <w:r w:rsidR="00A5642F" w:rsidRPr="00CF1829">
        <w:t>07</w:t>
      </w:r>
      <w:r w:rsidRPr="00CF1829">
        <w:t>».</w:t>
      </w:r>
    </w:p>
    <w:p w:rsidR="00352532" w:rsidRPr="00CF1829" w:rsidRDefault="00352532" w:rsidP="00957F2D">
      <w:pPr>
        <w:ind w:firstLine="709"/>
        <w:jc w:val="both"/>
      </w:pPr>
      <w:r w:rsidRPr="00CF1829">
        <w:t>Местоположение объекта: РФ, Республика Саха (Якутия), Ленский район, Тымпучиканский лицензионный участок.</w:t>
      </w:r>
    </w:p>
    <w:p w:rsidR="00352532" w:rsidRPr="00CF1829" w:rsidRDefault="00352532" w:rsidP="00957F2D">
      <w:pPr>
        <w:ind w:firstLine="709"/>
        <w:jc w:val="both"/>
      </w:pPr>
      <w:r w:rsidRPr="00CF1829">
        <w:t>В состав проектируемых сооружений на площадке куста скважин №</w:t>
      </w:r>
      <w:r w:rsidR="00A5642F" w:rsidRPr="00CF1829">
        <w:t xml:space="preserve"> </w:t>
      </w:r>
      <w:r w:rsidRPr="00CF1829">
        <w:t>1</w:t>
      </w:r>
      <w:r w:rsidR="00A5642F" w:rsidRPr="00CF1829">
        <w:t>07</w:t>
      </w:r>
      <w:r w:rsidRPr="00CF1829">
        <w:t xml:space="preserve"> входят: </w:t>
      </w:r>
    </w:p>
    <w:p w:rsidR="00A5642F" w:rsidRPr="00CF1829" w:rsidRDefault="00A5642F" w:rsidP="00A5642F">
      <w:pPr>
        <w:ind w:firstLine="709"/>
        <w:jc w:val="both"/>
      </w:pPr>
      <w:r w:rsidRPr="00CF1829">
        <w:t>– устье добывающей скважины (поз.1.1-1.2),</w:t>
      </w:r>
    </w:p>
    <w:p w:rsidR="00A5642F" w:rsidRPr="00CF1829" w:rsidRDefault="00A5642F" w:rsidP="00A5642F">
      <w:pPr>
        <w:ind w:firstLine="709"/>
        <w:jc w:val="both"/>
      </w:pPr>
      <w:r w:rsidRPr="00CF1829">
        <w:t>– площадка под приемные мостки, совмещенная с площадкой под ремонтный агрегат (поз.2.1-2.2),</w:t>
      </w:r>
    </w:p>
    <w:p w:rsidR="00A5642F" w:rsidRPr="00CF1829" w:rsidRDefault="00A5642F" w:rsidP="00A5642F">
      <w:pPr>
        <w:ind w:firstLine="709"/>
        <w:jc w:val="both"/>
      </w:pPr>
      <w:r w:rsidRPr="00CF1829">
        <w:t>– места для крепления якорей оттяжек (поз.3.1-3.2),</w:t>
      </w:r>
    </w:p>
    <w:p w:rsidR="00A5642F" w:rsidRPr="00CF1829" w:rsidRDefault="00A5642F" w:rsidP="00A5642F">
      <w:pPr>
        <w:ind w:firstLine="709"/>
        <w:jc w:val="both"/>
      </w:pPr>
      <w:r w:rsidRPr="00CF1829">
        <w:t>– место под инвентарный узел глушения (поз.4),</w:t>
      </w:r>
    </w:p>
    <w:p w:rsidR="00A5642F" w:rsidRPr="00CF1829" w:rsidRDefault="00A5642F" w:rsidP="00A5642F">
      <w:pPr>
        <w:ind w:firstLine="709"/>
        <w:jc w:val="both"/>
      </w:pPr>
      <w:r w:rsidRPr="00CF1829">
        <w:t>– арматурный блок (поз.5.1-5.2),</w:t>
      </w:r>
    </w:p>
    <w:p w:rsidR="00A5642F" w:rsidRPr="00CF1829" w:rsidRDefault="00A5642F" w:rsidP="00A5642F">
      <w:pPr>
        <w:ind w:firstLine="709"/>
        <w:jc w:val="both"/>
      </w:pPr>
      <w:r w:rsidRPr="00CF1829">
        <w:t>– площадка для исследовательского сепаратора (поз.6),</w:t>
      </w:r>
    </w:p>
    <w:p w:rsidR="00A5642F" w:rsidRPr="00CF1829" w:rsidRDefault="00A5642F" w:rsidP="00A5642F">
      <w:pPr>
        <w:ind w:firstLine="709"/>
        <w:jc w:val="both"/>
      </w:pPr>
      <w:r w:rsidRPr="00CF1829">
        <w:t>– площадка под блок-бокс ингибитора коррозии (резерв территории) (поз.8),</w:t>
      </w:r>
    </w:p>
    <w:p w:rsidR="00A5642F" w:rsidRPr="00CF1829" w:rsidRDefault="00A5642F" w:rsidP="00A5642F">
      <w:pPr>
        <w:ind w:firstLine="709"/>
        <w:jc w:val="both"/>
      </w:pPr>
      <w:r w:rsidRPr="00CF1829">
        <w:t>– площадка под блок подачи газа на дежурную горелку ГФУ (поз.10),</w:t>
      </w:r>
    </w:p>
    <w:p w:rsidR="00A5642F" w:rsidRPr="00CF1829" w:rsidRDefault="00A5642F" w:rsidP="00A5642F">
      <w:pPr>
        <w:ind w:firstLine="709"/>
        <w:jc w:val="both"/>
      </w:pPr>
      <w:r w:rsidRPr="00CF1829">
        <w:t>– площадка под шкаф управления ГФУ (поз.11),</w:t>
      </w:r>
    </w:p>
    <w:p w:rsidR="00A5642F" w:rsidRPr="00CF1829" w:rsidRDefault="00A5642F" w:rsidP="00A5642F">
      <w:pPr>
        <w:ind w:firstLine="709"/>
        <w:jc w:val="both"/>
      </w:pPr>
      <w:r w:rsidRPr="00CF1829">
        <w:t>– факельный амбар (поз.12),</w:t>
      </w:r>
    </w:p>
    <w:p w:rsidR="00A5642F" w:rsidRPr="00CF1829" w:rsidRDefault="00A5642F" w:rsidP="00A5642F">
      <w:pPr>
        <w:ind w:firstLine="709"/>
        <w:jc w:val="both"/>
      </w:pPr>
      <w:r w:rsidRPr="00CF1829">
        <w:lastRenderedPageBreak/>
        <w:t>– блок БЭЛП (поз.14),</w:t>
      </w:r>
    </w:p>
    <w:p w:rsidR="00A5642F" w:rsidRPr="00CF1829" w:rsidRDefault="00A5642F" w:rsidP="00A5642F">
      <w:pPr>
        <w:ind w:firstLine="709"/>
        <w:jc w:val="both"/>
      </w:pPr>
      <w:r w:rsidRPr="00CF1829">
        <w:t>– прожекторная мачта (поз.15),</w:t>
      </w:r>
    </w:p>
    <w:p w:rsidR="00A5642F" w:rsidRPr="00CF1829" w:rsidRDefault="00A5642F" w:rsidP="00A5642F">
      <w:pPr>
        <w:ind w:firstLine="709"/>
        <w:jc w:val="both"/>
      </w:pPr>
      <w:r w:rsidRPr="00CF1829">
        <w:t>– площадка для размещения пожарной техники (поз.17).</w:t>
      </w:r>
    </w:p>
    <w:p w:rsidR="00A5642F" w:rsidRPr="00CF1829" w:rsidRDefault="00A5642F" w:rsidP="00A5642F">
      <w:pPr>
        <w:ind w:firstLine="709"/>
        <w:jc w:val="both"/>
      </w:pPr>
      <w:r w:rsidRPr="00CF1829">
        <w:t xml:space="preserve">Технологической схемой обвязки скважин предусматривается сбор добываемой продукции из скважин и регулирование её расхода. </w:t>
      </w:r>
    </w:p>
    <w:p w:rsidR="00A5642F" w:rsidRPr="00CF1829" w:rsidRDefault="00A5642F" w:rsidP="00A5642F">
      <w:pPr>
        <w:ind w:firstLine="709"/>
        <w:jc w:val="both"/>
      </w:pPr>
      <w:r w:rsidRPr="00CF1829">
        <w:t xml:space="preserve">По кустовым площадкам добываемая продукция транспортируется по трубопроводам </w:t>
      </w:r>
      <w:r w:rsidRPr="00CF1829">
        <w:rPr>
          <w:lang w:val="en-US"/>
        </w:rPr>
        <w:t>DN</w:t>
      </w:r>
      <w:r w:rsidRPr="00CF1829">
        <w:t xml:space="preserve"> 100, </w:t>
      </w:r>
      <w:r w:rsidRPr="00CF1829">
        <w:rPr>
          <w:lang w:val="en-US"/>
        </w:rPr>
        <w:t>DN</w:t>
      </w:r>
      <w:r w:rsidRPr="00CF1829">
        <w:t xml:space="preserve"> 200.</w:t>
      </w:r>
    </w:p>
    <w:p w:rsidR="00A5642F" w:rsidRPr="00CF1829" w:rsidRDefault="00A5642F" w:rsidP="00A5642F">
      <w:pPr>
        <w:ind w:firstLine="709"/>
        <w:jc w:val="both"/>
      </w:pPr>
      <w:r w:rsidRPr="00CF1829">
        <w:t xml:space="preserve">От кустовой площадки добываемая продукция транспортируется по газосборному трубопроводу </w:t>
      </w:r>
      <w:r w:rsidRPr="00CF1829">
        <w:rPr>
          <w:lang w:val="en-US"/>
        </w:rPr>
        <w:t>DN</w:t>
      </w:r>
      <w:r w:rsidRPr="00CF1829">
        <w:t xml:space="preserve"> 200 с рабочим давлением 10,8 МПа.</w:t>
      </w:r>
    </w:p>
    <w:p w:rsidR="00A5642F" w:rsidRPr="00CF1829" w:rsidRDefault="00A5642F" w:rsidP="00A5642F">
      <w:pPr>
        <w:ind w:firstLine="709"/>
        <w:jc w:val="both"/>
      </w:pPr>
      <w:r w:rsidRPr="00CF1829">
        <w:t xml:space="preserve">Протяженность трассы проектируемого трубопровода – 0,2 км. </w:t>
      </w:r>
    </w:p>
    <w:p w:rsidR="00A5642F" w:rsidRPr="00CF1829" w:rsidRDefault="00A5642F" w:rsidP="00A5642F">
      <w:pPr>
        <w:ind w:firstLine="709"/>
        <w:jc w:val="both"/>
      </w:pPr>
      <w:r w:rsidRPr="00CF1829">
        <w:t>Для предупреждения гидратообразования при регулировании режима работы скважин и транспорте газа предусматривается подача метанола.</w:t>
      </w:r>
    </w:p>
    <w:p w:rsidR="00A5642F" w:rsidRPr="00CF1829" w:rsidRDefault="00A5642F" w:rsidP="00A5642F">
      <w:pPr>
        <w:ind w:firstLine="709"/>
        <w:jc w:val="both"/>
      </w:pPr>
      <w:r w:rsidRPr="00CF1829">
        <w:t xml:space="preserve">Метанол подаётся на куст по проектируемому метанолопроводу </w:t>
      </w:r>
      <w:r w:rsidRPr="00CF1829">
        <w:rPr>
          <w:lang w:val="en-US"/>
        </w:rPr>
        <w:t>DN</w:t>
      </w:r>
      <w:r w:rsidRPr="00CF1829">
        <w:t xml:space="preserve"> 50 с рабочим давлением 16 МПа. По площадке куста метанол подаётся по трубопроводу </w:t>
      </w:r>
      <w:r w:rsidRPr="00CF1829">
        <w:rPr>
          <w:lang w:val="en-US"/>
        </w:rPr>
        <w:t>DN</w:t>
      </w:r>
      <w:r w:rsidRPr="00CF1829">
        <w:t xml:space="preserve"> 25.</w:t>
      </w:r>
    </w:p>
    <w:p w:rsidR="00A5642F" w:rsidRPr="00CF1829" w:rsidRDefault="00A5642F" w:rsidP="00A5642F">
      <w:pPr>
        <w:ind w:firstLine="709"/>
        <w:jc w:val="both"/>
      </w:pPr>
      <w:r w:rsidRPr="00CF1829">
        <w:t xml:space="preserve">Протяженность трассы проектируемого трубопровода – 0,2 км. </w:t>
      </w:r>
    </w:p>
    <w:p w:rsidR="003341D4" w:rsidRPr="00CF1829" w:rsidRDefault="003341D4" w:rsidP="00957F2D">
      <w:pPr>
        <w:pStyle w:val="20"/>
        <w:keepNext w:val="0"/>
        <w:tabs>
          <w:tab w:val="num" w:pos="369"/>
        </w:tabs>
        <w:spacing w:after="240"/>
        <w:jc w:val="both"/>
      </w:pPr>
      <w:bookmarkStart w:id="33" w:name="_Toc153373417"/>
      <w:bookmarkStart w:id="34" w:name="_Toc176436584"/>
      <w:r w:rsidRPr="00CF1829">
        <w:t>Сведения о размерах и границах территории объекта, границах запретных, охранных и санитарно-защитных зон проектируемого объекта</w:t>
      </w:r>
      <w:bookmarkEnd w:id="33"/>
      <w:bookmarkEnd w:id="34"/>
    </w:p>
    <w:p w:rsidR="003341D4" w:rsidRPr="00CF1829" w:rsidRDefault="003341D4" w:rsidP="00957F2D">
      <w:pPr>
        <w:ind w:firstLine="709"/>
        <w:jc w:val="both"/>
      </w:pPr>
      <w:r w:rsidRPr="00CF1829">
        <w:t>Объекты культурного наследия, включенные в реестр, выявленные объекты культурного наследия и объекты, обладающие признаками объекта культурного наследия на территории объекта работ – отсутствуют.</w:t>
      </w:r>
    </w:p>
    <w:p w:rsidR="003341D4" w:rsidRPr="00CF1829" w:rsidRDefault="003341D4" w:rsidP="00957F2D">
      <w:pPr>
        <w:ind w:firstLine="709"/>
        <w:jc w:val="both"/>
      </w:pPr>
      <w:r w:rsidRPr="00CF1829">
        <w:t>Территория проведения работ и прилегающая территория находится за пределами действующих и планируемых особо охраняемых природных территорий федерального, регионального и местного значения.</w:t>
      </w:r>
    </w:p>
    <w:p w:rsidR="003341D4" w:rsidRPr="00CF1829" w:rsidRDefault="003341D4" w:rsidP="00957F2D">
      <w:pPr>
        <w:ind w:firstLine="709"/>
        <w:jc w:val="both"/>
      </w:pPr>
      <w:r w:rsidRPr="00CF1829">
        <w:t>Согласно п.7.1.3 СанПиН 2.2.1/2.1.1.1200-03 размер санитарно-защитной зоны для промышленных объектов по добыче природного газа составляет 1000 м. Санитарно-защитная зона устанавливается от границы земельного участка под размещение куста скважин.</w:t>
      </w:r>
    </w:p>
    <w:p w:rsidR="00C27670" w:rsidRPr="00CF1829" w:rsidRDefault="00C27670" w:rsidP="00957F2D">
      <w:pPr>
        <w:ind w:firstLine="709"/>
        <w:jc w:val="both"/>
      </w:pPr>
      <w:r w:rsidRPr="00CF1829">
        <w:t>Согласно п.4.1 «Правил охраны магистральных трубопроводов» для обеспечения нормальных условий эксплуатации и исключения возможности повреждения, для проектируемых трубопроводов установлена охранная зона вдоль трассы трубопровода - в виде участка земли, ограниченного условными линиями, находящимися в 25 м от оси трубопровода с каждой стороны.</w:t>
      </w:r>
    </w:p>
    <w:p w:rsidR="0097059D" w:rsidRPr="00CF1829" w:rsidRDefault="003341D4" w:rsidP="00725644">
      <w:pPr>
        <w:pStyle w:val="1"/>
        <w:pageBreakBefore/>
        <w:spacing w:before="0"/>
      </w:pPr>
      <w:bookmarkStart w:id="35" w:name="_Toc176436585"/>
      <w:r w:rsidRPr="00CF1829">
        <w:lastRenderedPageBreak/>
        <w:t>П</w:t>
      </w:r>
      <w:r w:rsidR="0097059D" w:rsidRPr="00CF1829">
        <w:t>еречень мер</w:t>
      </w:r>
      <w:r w:rsidRPr="00CF1829">
        <w:t>оприятий по гражданской обороне</w:t>
      </w:r>
      <w:bookmarkEnd w:id="35"/>
    </w:p>
    <w:p w:rsidR="0083449C" w:rsidRPr="00CF1829" w:rsidRDefault="0083449C" w:rsidP="00957F2D">
      <w:pPr>
        <w:pStyle w:val="20"/>
        <w:keepNext w:val="0"/>
        <w:tabs>
          <w:tab w:val="num" w:pos="369"/>
        </w:tabs>
        <w:spacing w:after="240"/>
        <w:jc w:val="both"/>
      </w:pPr>
      <w:bookmarkStart w:id="36" w:name="_Toc176436586"/>
      <w:r w:rsidRPr="00CF1829">
        <w:t>Сведения об отнесении организации, в состав которой входит объект проектирования к категории по гражданской обороне</w:t>
      </w:r>
      <w:bookmarkEnd w:id="36"/>
    </w:p>
    <w:p w:rsidR="00397033" w:rsidRPr="00CF1829" w:rsidRDefault="00397033" w:rsidP="00957F2D">
      <w:pPr>
        <w:ind w:firstLine="709"/>
        <w:jc w:val="both"/>
      </w:pPr>
      <w:r w:rsidRPr="00CF1829">
        <w:t>Отнесение организаций к категории по гражданской обороне производится в соответствии постановлением Правительства РФ от 16.08.2016 №</w:t>
      </w:r>
      <w:r w:rsidR="00A5642F" w:rsidRPr="00CF1829">
        <w:t xml:space="preserve"> </w:t>
      </w:r>
      <w:r w:rsidRPr="00CF1829">
        <w:t>804 «Об утверждении Правил отнесения организаций к категориям по гражданской обороне в зависимости от роли в экономике государства или влияния на безопасность населения» и приказа МЧС России от 28.11.2016 № 632 ДСП «Об утверждении показателей для отнесения организаций к категориям по гражданской обороне».</w:t>
      </w:r>
    </w:p>
    <w:p w:rsidR="00397033" w:rsidRPr="00CF1829" w:rsidRDefault="005A7443" w:rsidP="00957F2D">
      <w:pPr>
        <w:ind w:firstLine="709"/>
        <w:jc w:val="both"/>
      </w:pPr>
      <w:r w:rsidRPr="00CF1829">
        <w:t>ООО «Газпромнефть-Заполярье» –</w:t>
      </w:r>
      <w:r w:rsidR="00587D77" w:rsidRPr="00CF1829">
        <w:t xml:space="preserve"> </w:t>
      </w:r>
      <w:r w:rsidRPr="00CF1829">
        <w:t xml:space="preserve">организация, эксплуатирующая проектируемый объект, </w:t>
      </w:r>
      <w:r w:rsidR="00397033" w:rsidRPr="00CF1829">
        <w:t>не</w:t>
      </w:r>
      <w:r w:rsidRPr="00CF1829">
        <w:t xml:space="preserve"> имеет </w:t>
      </w:r>
      <w:r w:rsidR="00397033" w:rsidRPr="00CF1829">
        <w:t>категори</w:t>
      </w:r>
      <w:r w:rsidRPr="00CF1829">
        <w:t>и</w:t>
      </w:r>
      <w:r w:rsidR="00397033" w:rsidRPr="00CF1829">
        <w:t xml:space="preserve"> по ГО</w:t>
      </w:r>
      <w:r w:rsidR="00187640" w:rsidRPr="00CF1829">
        <w:t xml:space="preserve"> (см. приложение </w:t>
      </w:r>
      <w:r w:rsidR="004E7B90" w:rsidRPr="00CF1829">
        <w:t>В</w:t>
      </w:r>
      <w:r w:rsidR="00187640" w:rsidRPr="00CF1829">
        <w:t>).</w:t>
      </w:r>
    </w:p>
    <w:p w:rsidR="0083449C" w:rsidRPr="00CF1829" w:rsidRDefault="0083449C" w:rsidP="00957F2D">
      <w:pPr>
        <w:pStyle w:val="20"/>
        <w:tabs>
          <w:tab w:val="num" w:pos="369"/>
        </w:tabs>
        <w:spacing w:after="240"/>
        <w:jc w:val="both"/>
      </w:pPr>
      <w:bookmarkStart w:id="37" w:name="_Toc176436587"/>
      <w:r w:rsidRPr="00CF1829">
        <w:t>Сведения о размещении проектируемого объекта относительно территорий, отнесенных к груп</w:t>
      </w:r>
      <w:r w:rsidRPr="00CF1829">
        <w:softHyphen/>
        <w:t>пам по гражданской обороне, и организаций особой важности по гражданской обороне</w:t>
      </w:r>
      <w:bookmarkEnd w:id="37"/>
    </w:p>
    <w:p w:rsidR="003341D4" w:rsidRPr="00CF1829" w:rsidRDefault="003341D4" w:rsidP="00957F2D">
      <w:pPr>
        <w:ind w:firstLine="709"/>
        <w:jc w:val="both"/>
      </w:pPr>
      <w:r w:rsidRPr="00CF1829">
        <w:t xml:space="preserve">Согласно сведениям, представленным в исходных данных, выданных </w:t>
      </w:r>
      <w:r w:rsidR="00E432F9" w:rsidRPr="00CF1829">
        <w:t>министерством по делам гражданской обороны и обеспечению безопасности жизнедеятельности населения Республики Саха (Якутия)</w:t>
      </w:r>
      <w:r w:rsidRPr="00CF1829">
        <w:t xml:space="preserve">, </w:t>
      </w:r>
      <w:r w:rsidR="0084516A" w:rsidRPr="00CF1829">
        <w:t xml:space="preserve">ближайшие от </w:t>
      </w:r>
      <w:r w:rsidRPr="00CF1829">
        <w:t>проектируем</w:t>
      </w:r>
      <w:r w:rsidR="0084516A" w:rsidRPr="00CF1829">
        <w:t>ого</w:t>
      </w:r>
      <w:r w:rsidRPr="00CF1829">
        <w:t xml:space="preserve"> объект</w:t>
      </w:r>
      <w:r w:rsidR="0084516A" w:rsidRPr="00CF1829">
        <w:t xml:space="preserve">а населенные пункты Ленского района Республики Саха (Якутия) в соответствии с показателями для отнесения территории к группам по ГО категорию не имеют. </w:t>
      </w:r>
    </w:p>
    <w:p w:rsidR="003341D4" w:rsidRPr="00CF1829" w:rsidRDefault="003341D4" w:rsidP="00957F2D">
      <w:pPr>
        <w:pStyle w:val="20"/>
        <w:tabs>
          <w:tab w:val="num" w:pos="369"/>
        </w:tabs>
        <w:spacing w:after="240"/>
        <w:jc w:val="both"/>
      </w:pPr>
      <w:bookmarkStart w:id="38" w:name="_Toc153373421"/>
      <w:bookmarkStart w:id="39" w:name="_Toc176436588"/>
      <w:r w:rsidRPr="00CF1829">
        <w:t>Сведения о границах зон возможных опасностей, в которых может оказаться проектируемый объект при ведении военных действий или вследствие этих действий, в т.ч. зон возможных разрушений, возможного химического заражения, катастрофического затопления, радиоактивного загрязнения (заражения), зон возможного образования завалов, а также сведения о расположении проектируемого объекта относительно зоны световой маскировки</w:t>
      </w:r>
      <w:bookmarkEnd w:id="38"/>
      <w:bookmarkEnd w:id="39"/>
    </w:p>
    <w:p w:rsidR="00FB618A" w:rsidRPr="00CF1829" w:rsidRDefault="00FB618A" w:rsidP="00957F2D">
      <w:pPr>
        <w:ind w:firstLine="709"/>
        <w:jc w:val="both"/>
      </w:pPr>
      <w:r w:rsidRPr="00CF1829">
        <w:t>Проектируемый объект не попадает в зону возможного химического заражения, так как вблизи территории проектирования отсутствуют емкости (технологическое оборудование) с аварийно</w:t>
      </w:r>
      <w:r w:rsidR="006C1CCB" w:rsidRPr="00CF1829">
        <w:t>-</w:t>
      </w:r>
      <w:r w:rsidRPr="00CF1829">
        <w:t>химически опасными веществами.</w:t>
      </w:r>
    </w:p>
    <w:p w:rsidR="00FB618A" w:rsidRPr="00CF1829" w:rsidRDefault="00FB618A" w:rsidP="00957F2D">
      <w:pPr>
        <w:ind w:firstLine="709"/>
        <w:jc w:val="both"/>
      </w:pPr>
      <w:r w:rsidRPr="00CF1829">
        <w:t>Проектируемый объект не попадает в зону возможного радиоактивного загрязнения, т.к. на расстоянии 40 км и менее отсутствуют объекты использования атомной энергии (п.4.9 СП 165.1325800.2014).</w:t>
      </w:r>
    </w:p>
    <w:p w:rsidR="00FB618A" w:rsidRPr="00CF1829" w:rsidRDefault="00FB618A" w:rsidP="00957F2D">
      <w:pPr>
        <w:ind w:firstLine="709"/>
        <w:jc w:val="both"/>
      </w:pPr>
      <w:r w:rsidRPr="00CF1829">
        <w:t>Учитывая гидрографические особенности региона и связанное с ними отсутствие водохранилищ, обладающих гидросооружениями с напорными фронтами, при разрушении которых возможно образование волн прорыва, а также топографические условия местности, проектируемый объект не попадает в зону возможного катастрофического затопления в результате разрушения гидроузлов.</w:t>
      </w:r>
    </w:p>
    <w:p w:rsidR="00C27670" w:rsidRPr="00CF1829" w:rsidRDefault="00C27670" w:rsidP="00C27670">
      <w:pPr>
        <w:ind w:firstLine="709"/>
        <w:jc w:val="both"/>
      </w:pPr>
      <w:r w:rsidRPr="00CF1829">
        <w:t>Проектируемый объект попадает в зоны возможных разрушений согласно таблице А.1 СП 165.1325800.2014 (объект является взрывоопасным и находится в зоне возможных сильных разрушений от взрывов, происходящих в мирное время в результате аварий).</w:t>
      </w:r>
    </w:p>
    <w:p w:rsidR="00C27670" w:rsidRPr="00CF1829" w:rsidRDefault="00C27670" w:rsidP="00C27670">
      <w:pPr>
        <w:ind w:firstLine="709"/>
        <w:jc w:val="both"/>
      </w:pPr>
      <w:r w:rsidRPr="00CF1829">
        <w:lastRenderedPageBreak/>
        <w:t>Границы зон разрушений от взрывов, происходящих в мирное время в результате аварий на территории проектируемого объекта, приведены в п. 5.4.2 тома ПМ ГОЧС.</w:t>
      </w:r>
    </w:p>
    <w:p w:rsidR="00C27670" w:rsidRPr="00CF1829" w:rsidRDefault="00C27670" w:rsidP="00C27670">
      <w:pPr>
        <w:ind w:firstLine="709"/>
        <w:jc w:val="both"/>
      </w:pPr>
      <w:r w:rsidRPr="00CF1829">
        <w:t>Проектируемый объект располагается вне зоны световой маскировки согласно п.3.12 ГОСТ Р 22.2.13-2023.</w:t>
      </w:r>
    </w:p>
    <w:p w:rsidR="003341D4" w:rsidRPr="00CF1829" w:rsidRDefault="003341D4" w:rsidP="00957F2D">
      <w:pPr>
        <w:pStyle w:val="20"/>
        <w:keepNext w:val="0"/>
        <w:tabs>
          <w:tab w:val="num" w:pos="369"/>
        </w:tabs>
        <w:spacing w:after="240"/>
        <w:jc w:val="both"/>
      </w:pPr>
      <w:bookmarkStart w:id="40" w:name="_Toc153373422"/>
      <w:bookmarkStart w:id="41" w:name="_Toc176436589"/>
      <w:r w:rsidRPr="00CF1829">
        <w:t>Сведения о продолжении функционирования проектируемого объекта в военное время или прекращении, или переносе деятельности объекта в другое место, а также о перепрофилировании проектируемого производства на выпуск иной продукции</w:t>
      </w:r>
      <w:bookmarkEnd w:id="40"/>
      <w:bookmarkEnd w:id="41"/>
    </w:p>
    <w:p w:rsidR="00E432F9" w:rsidRPr="00CF1829" w:rsidRDefault="003341D4" w:rsidP="00957F2D">
      <w:pPr>
        <w:ind w:firstLine="709"/>
        <w:jc w:val="both"/>
      </w:pPr>
      <w:r w:rsidRPr="00CF1829">
        <w:t xml:space="preserve">Правительством </w:t>
      </w:r>
      <w:r w:rsidR="00E432F9" w:rsidRPr="00CF1829">
        <w:t xml:space="preserve">Республики Саха (Якутия) </w:t>
      </w:r>
      <w:r w:rsidR="00C5087E" w:rsidRPr="00CF1829">
        <w:t xml:space="preserve">не выдавалось </w:t>
      </w:r>
      <w:r w:rsidRPr="00CF1829">
        <w:t xml:space="preserve">мобилизационное задание </w:t>
      </w:r>
      <w:r w:rsidR="00E432F9" w:rsidRPr="00CF1829">
        <w:t>ООО «Газпромнефть-</w:t>
      </w:r>
      <w:r w:rsidR="007D5C3F" w:rsidRPr="00CF1829">
        <w:t>Заполярье</w:t>
      </w:r>
      <w:r w:rsidR="00E432F9" w:rsidRPr="00CF1829">
        <w:t>»</w:t>
      </w:r>
      <w:r w:rsidRPr="00CF1829">
        <w:t>.</w:t>
      </w:r>
      <w:r w:rsidR="00E432F9" w:rsidRPr="00CF1829">
        <w:t xml:space="preserve"> Проектируемый объект прекращает функционирование в военное время</w:t>
      </w:r>
      <w:r w:rsidR="00E556D8" w:rsidRPr="00CF1829">
        <w:t xml:space="preserve"> (см. приложение </w:t>
      </w:r>
      <w:r w:rsidR="004E7B90" w:rsidRPr="00CF1829">
        <w:t>В</w:t>
      </w:r>
      <w:r w:rsidR="00E556D8" w:rsidRPr="00CF1829">
        <w:t>)</w:t>
      </w:r>
      <w:r w:rsidR="00E432F9" w:rsidRPr="00CF1829">
        <w:t xml:space="preserve">. </w:t>
      </w:r>
    </w:p>
    <w:p w:rsidR="00E432F9" w:rsidRPr="00CF1829" w:rsidRDefault="00E432F9" w:rsidP="00957F2D">
      <w:pPr>
        <w:ind w:firstLine="709"/>
        <w:jc w:val="both"/>
      </w:pPr>
      <w:r w:rsidRPr="00CF1829">
        <w:t xml:space="preserve">Сооружения проектируемого объекта являются стационарными. </w:t>
      </w:r>
    </w:p>
    <w:p w:rsidR="00E432F9" w:rsidRPr="00CF1829" w:rsidRDefault="00E432F9" w:rsidP="00957F2D">
      <w:pPr>
        <w:ind w:firstLine="709"/>
        <w:jc w:val="both"/>
      </w:pPr>
      <w:r w:rsidRPr="00CF1829">
        <w:t>Характер производства не предполагает возможности переноса в военное время в другое место. Демонтаж сооружений и технологического оборудования в особый период в короткие сроки технически неосуществим и экономически нецелесообразен.</w:t>
      </w:r>
    </w:p>
    <w:p w:rsidR="00E432F9" w:rsidRPr="00CF1829" w:rsidRDefault="00E432F9" w:rsidP="00957F2D">
      <w:pPr>
        <w:ind w:firstLine="709"/>
        <w:jc w:val="both"/>
      </w:pPr>
      <w:r w:rsidRPr="00CF1829">
        <w:t>Так же характер производства не предполагает возможности перепрофилирования на выпуск иной продукции.</w:t>
      </w:r>
    </w:p>
    <w:p w:rsidR="0083449C" w:rsidRPr="00CF1829" w:rsidRDefault="0083449C" w:rsidP="00957F2D">
      <w:pPr>
        <w:pStyle w:val="20"/>
        <w:keepNext w:val="0"/>
        <w:tabs>
          <w:tab w:val="num" w:pos="369"/>
        </w:tabs>
        <w:spacing w:after="240"/>
        <w:jc w:val="both"/>
      </w:pPr>
      <w:bookmarkStart w:id="42" w:name="_Toc176436590"/>
      <w:r w:rsidRPr="00CF1829">
        <w:t>Сведения о численности наибольшей работающей смены проектируемого объекта в военное время, а также численности дежурного и линейного персонала проектируемого объекта, обеспечива</w:t>
      </w:r>
      <w:r w:rsidRPr="00CF1829">
        <w:softHyphen/>
        <w:t>ющего жизнедеятельность территорий, отнесенных к группам по гражданской обороне, и организаций особой важности по гражданской обороне</w:t>
      </w:r>
      <w:bookmarkEnd w:id="42"/>
    </w:p>
    <w:p w:rsidR="0099465F" w:rsidRPr="00CF1829" w:rsidRDefault="0099465F" w:rsidP="00957F2D">
      <w:pPr>
        <w:ind w:firstLine="709"/>
        <w:jc w:val="both"/>
      </w:pPr>
      <w:r w:rsidRPr="00CF1829">
        <w:t>На проектируемых объектах не планируется осуществлять деятельность в военное время, а также, выполнять работы и выпускать продукцию для государственных нужд в военное время, что подразумевает под собой отсутствие наибольшей работающей смены (п.3.1</w:t>
      </w:r>
      <w:r w:rsidR="00BD0BA9" w:rsidRPr="00CF1829">
        <w:t>5</w:t>
      </w:r>
      <w:r w:rsidRPr="00CF1829">
        <w:t xml:space="preserve"> ГОСТ Р</w:t>
      </w:r>
      <w:r w:rsidR="00BD0BA9" w:rsidRPr="00CF1829">
        <w:t xml:space="preserve"> 22.2.13-2023</w:t>
      </w:r>
      <w:r w:rsidRPr="00CF1829">
        <w:t>).</w:t>
      </w:r>
    </w:p>
    <w:p w:rsidR="0099465F" w:rsidRPr="00CF1829" w:rsidRDefault="0099465F" w:rsidP="00957F2D">
      <w:pPr>
        <w:ind w:firstLine="709"/>
        <w:jc w:val="both"/>
      </w:pPr>
      <w:r w:rsidRPr="00CF1829">
        <w:t>В связи с отсутствием в районе строительства, категорированных по ГО городов и объектов «особой важности» на объекте отсутствует дежурный и линейный персонал, обеспечивающий жизнедеятельность указанных городов и объектов, поэтому расчёт наибольшей работающей смены не требуется.</w:t>
      </w:r>
    </w:p>
    <w:p w:rsidR="0099465F" w:rsidRPr="00CF1829" w:rsidRDefault="0099465F" w:rsidP="00957F2D">
      <w:pPr>
        <w:pStyle w:val="20"/>
        <w:keepNext w:val="0"/>
        <w:tabs>
          <w:tab w:val="num" w:pos="369"/>
        </w:tabs>
        <w:spacing w:after="240"/>
        <w:jc w:val="both"/>
      </w:pPr>
      <w:bookmarkStart w:id="43" w:name="_Toc153373425"/>
      <w:bookmarkStart w:id="44" w:name="_Toc176436591"/>
      <w:r w:rsidRPr="00CF1829">
        <w:t>Решения по управлению гражданской обороной проектируемого объекта, системам оповещения персонала об опасностях, возникающих при ведении военных действий или вследствие этих действий</w:t>
      </w:r>
      <w:bookmarkEnd w:id="43"/>
      <w:bookmarkEnd w:id="44"/>
    </w:p>
    <w:p w:rsidR="0099465F" w:rsidRPr="00CF1829" w:rsidRDefault="0099465F" w:rsidP="00957F2D">
      <w:pPr>
        <w:ind w:firstLine="709"/>
        <w:jc w:val="both"/>
      </w:pPr>
      <w:r w:rsidRPr="00CF1829">
        <w:t>Для обеспечения управления гражданской обороной создается соответствующая система управления, включающая в себя органы и пункты управления, системы оповещения и связи.</w:t>
      </w:r>
    </w:p>
    <w:p w:rsidR="0083449C" w:rsidRPr="00CF1829" w:rsidRDefault="0083449C" w:rsidP="00957F2D">
      <w:pPr>
        <w:ind w:firstLine="709"/>
        <w:jc w:val="both"/>
      </w:pPr>
      <w:r w:rsidRPr="00CF1829">
        <w:t>Последовательность прохождения сигнала следующая:</w:t>
      </w:r>
    </w:p>
    <w:p w:rsidR="0083449C" w:rsidRPr="00CF1829" w:rsidRDefault="0083449C" w:rsidP="00957F2D">
      <w:pPr>
        <w:ind w:firstLine="709"/>
        <w:jc w:val="both"/>
      </w:pPr>
      <w:r w:rsidRPr="00CF1829">
        <w:t xml:space="preserve">– сигнал оповещения ГО, поступивший от вышестоящего ведомственного органа управления ГО и ЧС, по линиям связи и оповещения доводится до всех объектов </w:t>
      </w:r>
      <w:r w:rsidRPr="00CF1829">
        <w:br/>
        <w:t xml:space="preserve">ООО «Газпромнефть-Заполярье» и ООО «Газпромнефь-Развитие». Далее, через объектовую </w:t>
      </w:r>
      <w:r w:rsidRPr="00CF1829">
        <w:lastRenderedPageBreak/>
        <w:t>систему оповещения производственных площадок сигнал доводится до всего персонала, включая персонал, обслуживающий проектируемый объект;</w:t>
      </w:r>
    </w:p>
    <w:p w:rsidR="0083449C" w:rsidRPr="00CF1829" w:rsidRDefault="0083449C" w:rsidP="00957F2D">
      <w:pPr>
        <w:ind w:firstLine="709"/>
        <w:jc w:val="both"/>
      </w:pPr>
      <w:r w:rsidRPr="00CF1829">
        <w:t>– сигнал оповещения ГО, поступивший в Главное управление МЧС России по Республике Саха (Якутия), по имеющимся каналам связи (по телефону, аппаратуре оповещения ГО), либо же по средствам радиосвязи, передается в ЕДДС. Через узел связи (по телефону, аппаратуре оповещения ГО) сигнал доводится до организаций, расположенных на подведомственной административной территории, в том числе до объектов</w:t>
      </w:r>
      <w:r w:rsidRPr="00CF1829">
        <w:br/>
        <w:t>ООО «Газпромнефть-Заполярье» и ООО «Газпромнефь-Развитие». Далее для доведения сигнала используются объектовые системы оповещения.</w:t>
      </w:r>
    </w:p>
    <w:p w:rsidR="0083449C" w:rsidRPr="00CF1829" w:rsidRDefault="0083449C" w:rsidP="00957F2D">
      <w:pPr>
        <w:ind w:firstLine="709"/>
        <w:jc w:val="both"/>
      </w:pPr>
      <w:r w:rsidRPr="00CF1829">
        <w:t>Организация и осуществление системы оповещения проводится в соответствии с приказом МЧС РФ, Министерства цифрового развития, связи и массовых коммуникаций РФ от 31.07.2020  №  578/365 «Об утверждении Положения о системах оповещения населения».</w:t>
      </w:r>
    </w:p>
    <w:p w:rsidR="0083449C" w:rsidRPr="00CF1829" w:rsidRDefault="0083449C" w:rsidP="00957F2D">
      <w:pPr>
        <w:ind w:firstLine="709"/>
        <w:jc w:val="both"/>
      </w:pPr>
      <w:r w:rsidRPr="00CF1829">
        <w:t>Схема оповещения персонала об опасностях, возникающих при ведении военных действий или вследствие этих действии</w:t>
      </w:r>
      <w:r w:rsidR="001C6527" w:rsidRPr="00CF1829">
        <w:t>,</w:t>
      </w:r>
      <w:r w:rsidRPr="00CF1829">
        <w:t xml:space="preserve"> представлена в приложении Д.</w:t>
      </w:r>
    </w:p>
    <w:p w:rsidR="0099465F" w:rsidRPr="00CF1829" w:rsidRDefault="0099465F" w:rsidP="00957F2D">
      <w:pPr>
        <w:pStyle w:val="20"/>
        <w:tabs>
          <w:tab w:val="num" w:pos="369"/>
        </w:tabs>
        <w:spacing w:after="240"/>
        <w:jc w:val="both"/>
      </w:pPr>
      <w:bookmarkStart w:id="45" w:name="_Toc153373426"/>
      <w:bookmarkStart w:id="46" w:name="_Toc176436592"/>
      <w:r w:rsidRPr="00CF1829">
        <w:t>Мероприятия по световой и другим видам маскировки проектируемого объекта</w:t>
      </w:r>
      <w:bookmarkEnd w:id="45"/>
      <w:bookmarkEnd w:id="46"/>
    </w:p>
    <w:p w:rsidR="00C27670" w:rsidRPr="00CF1829" w:rsidRDefault="002D748B" w:rsidP="00957F2D">
      <w:pPr>
        <w:ind w:firstLine="709"/>
        <w:jc w:val="both"/>
      </w:pPr>
      <w:r w:rsidRPr="00CF1829">
        <w:t xml:space="preserve">В организациях, прекращающих свою деятельность в военное время, заблаговременно осуществляются только организационные мероприятия по обеспечению отключения наружного освещения, внутреннего освещения производственных и вспомогательных зданий, а также организационные мероприятия по подготовке и обеспечению световой маскировки производственных огней при подаче сигнала «Воздушная тревога» (п.10.2 </w:t>
      </w:r>
      <w:r w:rsidRPr="00CF1829">
        <w:br/>
        <w:t>СП 165.1325800.2014).</w:t>
      </w:r>
    </w:p>
    <w:p w:rsidR="00C27670" w:rsidRPr="00CF1829" w:rsidRDefault="00C27670" w:rsidP="00C27670">
      <w:pPr>
        <w:ind w:firstLine="709"/>
        <w:jc w:val="both"/>
      </w:pPr>
      <w:r w:rsidRPr="00CF1829">
        <w:t>Управление внутренним освещением осуществляется выключателями, устанавливаемыми по месту.</w:t>
      </w:r>
    </w:p>
    <w:p w:rsidR="00C27670" w:rsidRPr="00CF1829" w:rsidRDefault="00C27670" w:rsidP="00C27670">
      <w:pPr>
        <w:ind w:firstLine="709"/>
        <w:jc w:val="both"/>
      </w:pPr>
      <w:r w:rsidRPr="00CF1829">
        <w:t>Управление прожекторным освещением предусматривается в автоматическом режиме от ящика управления освещением (от фотореле и реле времени, с возможностью телеуправления по кустовой телемеханике АСДУЭ), установленного в помещении БЭЛП и в ручном режиме (кнопкой управления на ростверке БЭЛП).</w:t>
      </w:r>
    </w:p>
    <w:p w:rsidR="002D748B" w:rsidRPr="00CF1829" w:rsidRDefault="002D748B" w:rsidP="00957F2D">
      <w:pPr>
        <w:ind w:firstLine="709"/>
        <w:jc w:val="both"/>
      </w:pPr>
      <w:r w:rsidRPr="00CF1829">
        <w:t xml:space="preserve"> </w:t>
      </w:r>
    </w:p>
    <w:p w:rsidR="0099465F" w:rsidRPr="00CF1829" w:rsidRDefault="0099465F" w:rsidP="00957F2D">
      <w:pPr>
        <w:pStyle w:val="20"/>
        <w:keepNext w:val="0"/>
        <w:tabs>
          <w:tab w:val="num" w:pos="369"/>
        </w:tabs>
        <w:spacing w:after="240"/>
        <w:jc w:val="both"/>
      </w:pPr>
      <w:bookmarkStart w:id="47" w:name="_Toc153373427"/>
      <w:bookmarkStart w:id="48" w:name="_Toc176436593"/>
      <w:r w:rsidRPr="00CF1829">
        <w:t xml:space="preserve">Проектные решения по повышению устойчивости работы источников водоснабжения и их защите от радиоактивных и отравляющих веществ, разработанные с учетом требований ГОСТ Р 22.6.01-95 и </w:t>
      </w:r>
      <w:hyperlink r:id="rId10" w:history="1">
        <w:r w:rsidRPr="00CF1829">
          <w:t>ВСН ВК4</w:t>
        </w:r>
      </w:hyperlink>
      <w:r w:rsidRPr="00CF1829">
        <w:t>-90</w:t>
      </w:r>
      <w:bookmarkEnd w:id="47"/>
      <w:bookmarkEnd w:id="48"/>
    </w:p>
    <w:p w:rsidR="0099465F" w:rsidRPr="00CF1829" w:rsidRDefault="0099465F" w:rsidP="00957F2D">
      <w:pPr>
        <w:ind w:firstLine="709"/>
        <w:jc w:val="both"/>
      </w:pPr>
      <w:r w:rsidRPr="00CF1829">
        <w:t xml:space="preserve">Согласно исходным данным и требованиям </w:t>
      </w:r>
      <w:r w:rsidR="00280403" w:rsidRPr="00CF1829">
        <w:t>министерства по делам гражданской обороны и обеспечению безопасности жизнедеятельности населения Республики Саха (Якутия)</w:t>
      </w:r>
      <w:r w:rsidR="001C6527" w:rsidRPr="00CF1829">
        <w:t xml:space="preserve"> </w:t>
      </w:r>
      <w:r w:rsidRPr="00CF1829">
        <w:t>проектируемый объект расположены вне зон радиоактивного загрязнения.</w:t>
      </w:r>
    </w:p>
    <w:p w:rsidR="0099465F" w:rsidRPr="00CF1829" w:rsidRDefault="0099465F" w:rsidP="00957F2D">
      <w:pPr>
        <w:ind w:firstLine="709"/>
        <w:jc w:val="both"/>
      </w:pPr>
      <w:r w:rsidRPr="00CF1829">
        <w:t>В связи с этим решения по повышению устойчивости работы источников водоснабжения и их защите от радиоактивных и отравляющих веществ, разработанные с учетом требований ГОСТ Р 22.6.01-95 и ВСН ВК4-90 в проекте не рассматриваются.</w:t>
      </w:r>
    </w:p>
    <w:p w:rsidR="0099465F" w:rsidRPr="00CF1829" w:rsidRDefault="0099465F" w:rsidP="00957F2D">
      <w:pPr>
        <w:pStyle w:val="20"/>
        <w:keepNext w:val="0"/>
        <w:tabs>
          <w:tab w:val="num" w:pos="369"/>
        </w:tabs>
        <w:spacing w:after="240"/>
        <w:jc w:val="both"/>
      </w:pPr>
      <w:bookmarkStart w:id="49" w:name="_Toc153373428"/>
      <w:bookmarkStart w:id="50" w:name="_Toc176436594"/>
      <w:r w:rsidRPr="00CF1829">
        <w:t>Обоснование введения режимов радиационной защиты на территории проектируемого объекта, подвергшейся радиоактивному загрязнению (заражению)</w:t>
      </w:r>
      <w:bookmarkEnd w:id="49"/>
      <w:bookmarkEnd w:id="50"/>
    </w:p>
    <w:p w:rsidR="0099465F" w:rsidRPr="00CF1829" w:rsidRDefault="0099465F" w:rsidP="00957F2D">
      <w:pPr>
        <w:ind w:firstLine="709"/>
        <w:jc w:val="both"/>
      </w:pPr>
      <w:r w:rsidRPr="00CF1829">
        <w:t xml:space="preserve">Согласно п. 4.1 ГОСТ 42.4.02-2015 режимы радиационной защиты устанавливаются для населения и персонала, которые оказались или могут оказаться в зоне радиоактивного </w:t>
      </w:r>
      <w:r w:rsidRPr="00CF1829">
        <w:lastRenderedPageBreak/>
        <w:t>загрязнения при авариях (разрушении) объектов использования атомной энергии, с целью защиты от вредного воздействия ионизирующих излучений и радиоактивных веществ при нахождении на радиоактивно загрязненной местности.</w:t>
      </w:r>
    </w:p>
    <w:p w:rsidR="0099465F" w:rsidRPr="00CF1829" w:rsidRDefault="0099465F" w:rsidP="00957F2D">
      <w:pPr>
        <w:ind w:firstLine="709"/>
        <w:jc w:val="both"/>
      </w:pPr>
      <w:r w:rsidRPr="00CF1829">
        <w:t>В связи с тем, что в районе размещения проектируемого объекта нет объектов использования атомной энергии, решения по введению режимов радиационной защиты в данном проекте не рассматриваются.</w:t>
      </w:r>
    </w:p>
    <w:p w:rsidR="0099465F" w:rsidRPr="00CF1829" w:rsidRDefault="0099465F" w:rsidP="00957F2D">
      <w:pPr>
        <w:pStyle w:val="20"/>
        <w:tabs>
          <w:tab w:val="num" w:pos="369"/>
        </w:tabs>
        <w:spacing w:after="240"/>
        <w:jc w:val="both"/>
      </w:pPr>
      <w:bookmarkStart w:id="51" w:name="_Toc153373429"/>
      <w:bookmarkStart w:id="52" w:name="_Toc176436595"/>
      <w:r w:rsidRPr="00CF1829">
        <w:t>Проектные решения по обеспечению безаварийной остановки технологических процессов при угрозе воздействия или воздействии по проектируемому объекту поражающих факторов современных средств поражения</w:t>
      </w:r>
      <w:bookmarkEnd w:id="51"/>
      <w:bookmarkEnd w:id="52"/>
    </w:p>
    <w:p w:rsidR="00C27670" w:rsidRPr="00CF1829" w:rsidRDefault="00C27670" w:rsidP="00C27670">
      <w:pPr>
        <w:pStyle w:val="aa"/>
      </w:pPr>
      <w:r w:rsidRPr="00CF1829">
        <w:t>Для обеспечения безопасности технологического процесса предусматривается реализация контуров блокировок и защит технологического оборудования.</w:t>
      </w:r>
    </w:p>
    <w:p w:rsidR="00C27670" w:rsidRPr="00CF1829" w:rsidRDefault="00C27670" w:rsidP="00C27670">
      <w:pPr>
        <w:ind w:firstLine="709"/>
        <w:jc w:val="both"/>
      </w:pPr>
      <w:r w:rsidRPr="00CF1829">
        <w:t xml:space="preserve">Обеспечение функций блокировок и защит осуществляется путём сбора и анализа значений критичных технологических параметров. В случае достижения критичным параметром аварийного значения выдается управляющее воздействие на исполнительные механизмы, в соответствии с заданным алгоритмом перевода технологического процесса и оборудования в безопасное состояние. </w:t>
      </w:r>
    </w:p>
    <w:p w:rsidR="00C27670" w:rsidRPr="00CF1829" w:rsidRDefault="00C27670" w:rsidP="00C27670">
      <w:pPr>
        <w:ind w:firstLine="709"/>
        <w:jc w:val="both"/>
      </w:pPr>
      <w:r w:rsidRPr="00CF1829">
        <w:t>Объем автоматизации обеспечивает работу всех объектов без присутствия дежурного персонала у технологического оборудования при контроле и управлении из помещения операторной, ранее разработанной в рамках проекта «Обустройство Тымпучиканского нефтегазоконденсатного месторождения. Опорная база промысла с вахтовым жилым комплексом».</w:t>
      </w:r>
    </w:p>
    <w:p w:rsidR="00C27670" w:rsidRPr="00CF1829" w:rsidRDefault="00C27670" w:rsidP="00C27670">
      <w:pPr>
        <w:pStyle w:val="3"/>
        <w:ind w:left="568"/>
        <w:rPr>
          <w:i/>
        </w:rPr>
      </w:pPr>
      <w:bookmarkStart w:id="53" w:name="_Toc144324595"/>
      <w:bookmarkStart w:id="54" w:name="_Toc169686621"/>
      <w:bookmarkStart w:id="55" w:name="_Toc173942419"/>
      <w:bookmarkStart w:id="56" w:name="_Toc175840841"/>
      <w:bookmarkStart w:id="57" w:name="_Toc176436596"/>
      <w:r w:rsidRPr="00CF1829">
        <w:rPr>
          <w:i/>
        </w:rPr>
        <w:t>Арматурный блок</w:t>
      </w:r>
      <w:bookmarkEnd w:id="53"/>
      <w:bookmarkEnd w:id="54"/>
      <w:bookmarkEnd w:id="55"/>
      <w:bookmarkEnd w:id="56"/>
      <w:bookmarkEnd w:id="57"/>
    </w:p>
    <w:p w:rsidR="00C27670" w:rsidRPr="00CF1829" w:rsidRDefault="00C27670" w:rsidP="00C27670">
      <w:pPr>
        <w:pStyle w:val="aa"/>
      </w:pPr>
      <w:r w:rsidRPr="00CF1829">
        <w:t>Предусмотрен следующий объём автоматизации:</w:t>
      </w:r>
    </w:p>
    <w:p w:rsidR="00C27670" w:rsidRPr="00CF1829" w:rsidRDefault="00C27670" w:rsidP="00C27670">
      <w:pPr>
        <w:numPr>
          <w:ilvl w:val="0"/>
          <w:numId w:val="36"/>
        </w:numPr>
        <w:tabs>
          <w:tab w:val="left" w:pos="993"/>
        </w:tabs>
        <w:ind w:left="0" w:firstLine="709"/>
        <w:jc w:val="both"/>
      </w:pPr>
      <w:r w:rsidRPr="00CF1829">
        <w:t xml:space="preserve">автоматического закрытие клапана-отсекателя при аварийно-высоком и аварийно-низком давлении в выкидном трубопроводе от скважины после клапана-отсекателя, через </w:t>
      </w:r>
      <w:r w:rsidRPr="00CF1829">
        <w:br/>
        <w:t>30 секунд закрытие электроприводной запорной арматуры на метанолопроводе газа к скважинам от УКПГ и трубопроводе газа от скважин на УКПГ на совмещенной площадке узла запуска СОД с узлом отключающей арматуры, при аварийно-низком и аварийно-высоком давление до и после электроприводной запорной арматуры на трубопроводе газа от скважин на УКПГ на совмещенной площадке узла запуска СОД с узлом отключающей арматуры, при пожаре и загазованности 50 % НКПР на площадке куста, при отключении электроэнергии на УКПГ или на площадке узла подключения, по сигналу «авария» на УКПГ;</w:t>
      </w:r>
    </w:p>
    <w:p w:rsidR="00C27670" w:rsidRPr="00CF1829" w:rsidRDefault="00C27670" w:rsidP="00C27670">
      <w:pPr>
        <w:numPr>
          <w:ilvl w:val="0"/>
          <w:numId w:val="36"/>
        </w:numPr>
        <w:tabs>
          <w:tab w:val="left" w:pos="993"/>
        </w:tabs>
        <w:ind w:left="0" w:firstLine="709"/>
        <w:jc w:val="both"/>
      </w:pPr>
      <w:r w:rsidRPr="00CF1829">
        <w:t xml:space="preserve"> автоматическое закрытие электроприводной запорной арматуры на метанолопроводе газа к скважинам от УКПГ на совмещенной площадке узла запуска СОД с узлом отключающей арматуры на при аварийно-низком и аварийно-высоком давление в трубопроводе подачи метанола в скважину.</w:t>
      </w:r>
    </w:p>
    <w:p w:rsidR="00C27670" w:rsidRPr="00CF1829" w:rsidRDefault="00C27670" w:rsidP="00C27670">
      <w:pPr>
        <w:pStyle w:val="3"/>
        <w:ind w:left="568"/>
        <w:rPr>
          <w:i/>
        </w:rPr>
      </w:pPr>
      <w:bookmarkStart w:id="58" w:name="_Toc175840842"/>
      <w:bookmarkStart w:id="59" w:name="_Toc176436597"/>
      <w:r w:rsidRPr="00CF1829">
        <w:rPr>
          <w:i/>
        </w:rPr>
        <w:t>ГФУ, СИКГ на ГФУ</w:t>
      </w:r>
      <w:bookmarkEnd w:id="58"/>
      <w:bookmarkEnd w:id="59"/>
    </w:p>
    <w:p w:rsidR="00C27670" w:rsidRPr="00CF1829" w:rsidRDefault="00C27670" w:rsidP="00C27670">
      <w:pPr>
        <w:ind w:firstLine="709"/>
        <w:jc w:val="both"/>
      </w:pPr>
      <w:r w:rsidRPr="00CF1829">
        <w:t xml:space="preserve">Объёмом автоматизации на линиях продувки и сброса от СППК на ГФУ </w:t>
      </w:r>
      <w:r w:rsidRPr="00CF1829">
        <w:rPr>
          <w:rFonts w:hint="eastAsia"/>
        </w:rPr>
        <w:t>предусматривается</w:t>
      </w:r>
      <w:r w:rsidRPr="00CF1829">
        <w:t xml:space="preserve"> </w:t>
      </w:r>
      <w:r w:rsidRPr="00CF1829">
        <w:rPr>
          <w:rFonts w:hint="eastAsia"/>
        </w:rPr>
        <w:t>аварийная</w:t>
      </w:r>
      <w:r w:rsidRPr="00CF1829">
        <w:t xml:space="preserve"> и предупредительная </w:t>
      </w:r>
      <w:r w:rsidRPr="00CF1829">
        <w:rPr>
          <w:rFonts w:hint="eastAsia"/>
        </w:rPr>
        <w:t>сигнализация</w:t>
      </w:r>
      <w:r w:rsidRPr="00CF1829">
        <w:t xml:space="preserve"> </w:t>
      </w:r>
      <w:r w:rsidRPr="00CF1829">
        <w:rPr>
          <w:rFonts w:hint="eastAsia"/>
        </w:rPr>
        <w:t>максимального</w:t>
      </w:r>
      <w:r w:rsidRPr="00CF1829">
        <w:t xml:space="preserve"> </w:t>
      </w:r>
      <w:r w:rsidRPr="00CF1829">
        <w:rPr>
          <w:rFonts w:hint="eastAsia"/>
        </w:rPr>
        <w:t>и</w:t>
      </w:r>
      <w:r w:rsidRPr="00CF1829">
        <w:t xml:space="preserve"> </w:t>
      </w:r>
      <w:r w:rsidRPr="00CF1829">
        <w:rPr>
          <w:rFonts w:hint="eastAsia"/>
        </w:rPr>
        <w:t>минимального</w:t>
      </w:r>
      <w:r w:rsidRPr="00CF1829">
        <w:t xml:space="preserve"> </w:t>
      </w:r>
      <w:r w:rsidRPr="00CF1829">
        <w:rPr>
          <w:rFonts w:hint="eastAsia"/>
        </w:rPr>
        <w:t>значения</w:t>
      </w:r>
      <w:r w:rsidRPr="00CF1829">
        <w:t xml:space="preserve"> </w:t>
      </w:r>
      <w:r w:rsidRPr="00CF1829">
        <w:rPr>
          <w:rFonts w:hint="eastAsia"/>
        </w:rPr>
        <w:t>давления</w:t>
      </w:r>
      <w:r w:rsidRPr="00CF1829">
        <w:t>.</w:t>
      </w:r>
    </w:p>
    <w:p w:rsidR="00C27670" w:rsidRPr="00CF1829" w:rsidRDefault="00C27670" w:rsidP="00C27670">
      <w:pPr>
        <w:pStyle w:val="3"/>
        <w:ind w:left="568"/>
        <w:rPr>
          <w:i/>
        </w:rPr>
      </w:pPr>
      <w:bookmarkStart w:id="60" w:name="_Toc173942422"/>
      <w:bookmarkStart w:id="61" w:name="_Toc175840843"/>
      <w:bookmarkStart w:id="62" w:name="_Toc176436598"/>
      <w:r w:rsidRPr="00CF1829">
        <w:rPr>
          <w:i/>
        </w:rPr>
        <w:t>БЭЛП</w:t>
      </w:r>
      <w:bookmarkEnd w:id="60"/>
      <w:bookmarkEnd w:id="61"/>
      <w:bookmarkEnd w:id="62"/>
    </w:p>
    <w:p w:rsidR="00C27670" w:rsidRPr="00CF1829" w:rsidRDefault="00C27670" w:rsidP="00C27670">
      <w:pPr>
        <w:ind w:firstLine="709"/>
        <w:jc w:val="both"/>
        <w:rPr>
          <w:szCs w:val="24"/>
        </w:rPr>
      </w:pPr>
      <w:r w:rsidRPr="00CF1829">
        <w:rPr>
          <w:szCs w:val="24"/>
        </w:rPr>
        <w:t xml:space="preserve">Блок </w:t>
      </w:r>
      <w:r w:rsidRPr="00CF1829">
        <w:t xml:space="preserve">электроснабжения линейных потребителей (БЭЛП) </w:t>
      </w:r>
      <w:r w:rsidRPr="00CF1829">
        <w:rPr>
          <w:szCs w:val="24"/>
        </w:rPr>
        <w:t>БЭЛП является оборудованием заводской готовности, оснащаемый необходимыми системами жизнеобеспечения.</w:t>
      </w:r>
    </w:p>
    <w:p w:rsidR="00C27670" w:rsidRPr="00CF1829" w:rsidRDefault="00C27670" w:rsidP="00C27670">
      <w:pPr>
        <w:keepNext/>
        <w:ind w:firstLine="720"/>
        <w:jc w:val="both"/>
      </w:pPr>
      <w:r w:rsidRPr="00CF1829">
        <w:lastRenderedPageBreak/>
        <w:t>Автоматизация блока предусматривается в следующем объеме:</w:t>
      </w:r>
    </w:p>
    <w:p w:rsidR="00C27670" w:rsidRPr="00CF1829" w:rsidRDefault="00C27670" w:rsidP="00C27670">
      <w:pPr>
        <w:numPr>
          <w:ilvl w:val="0"/>
          <w:numId w:val="37"/>
        </w:numPr>
        <w:tabs>
          <w:tab w:val="left" w:pos="993"/>
        </w:tabs>
        <w:ind w:left="0" w:firstLine="709"/>
        <w:jc w:val="both"/>
      </w:pPr>
      <w:r w:rsidRPr="00CF1829">
        <w:t>сигнализация РУВН (разъединитель включен/отключен, заземление снято/наложено);</w:t>
      </w:r>
    </w:p>
    <w:p w:rsidR="00C27670" w:rsidRPr="00CF1829" w:rsidRDefault="00C27670" w:rsidP="00C27670">
      <w:pPr>
        <w:numPr>
          <w:ilvl w:val="0"/>
          <w:numId w:val="37"/>
        </w:numPr>
        <w:tabs>
          <w:tab w:val="left" w:pos="993"/>
        </w:tabs>
        <w:ind w:left="0" w:firstLine="709"/>
        <w:jc w:val="both"/>
      </w:pPr>
      <w:r w:rsidRPr="00CF1829">
        <w:t>сигнализация состояния (</w:t>
      </w:r>
      <w:r w:rsidRPr="00CF1829">
        <w:rPr>
          <w:bCs/>
        </w:rPr>
        <w:t xml:space="preserve">включен, отключен, аварийно отключен), </w:t>
      </w:r>
      <w:r w:rsidRPr="00CF1829">
        <w:t>вводных, секционных выключателей РУНН;</w:t>
      </w:r>
    </w:p>
    <w:p w:rsidR="00C27670" w:rsidRPr="00CF1829" w:rsidRDefault="00C27670" w:rsidP="00C27670">
      <w:pPr>
        <w:numPr>
          <w:ilvl w:val="0"/>
          <w:numId w:val="37"/>
        </w:numPr>
        <w:tabs>
          <w:tab w:val="left" w:pos="993"/>
        </w:tabs>
        <w:ind w:left="0" w:firstLine="709"/>
        <w:jc w:val="both"/>
      </w:pPr>
      <w:r w:rsidRPr="00CF1829">
        <w:t>сигнализация АВР (включен/отключен) РУНН;</w:t>
      </w:r>
    </w:p>
    <w:p w:rsidR="00C27670" w:rsidRPr="00CF1829" w:rsidRDefault="00C27670" w:rsidP="00C27670">
      <w:pPr>
        <w:numPr>
          <w:ilvl w:val="0"/>
          <w:numId w:val="37"/>
        </w:numPr>
        <w:tabs>
          <w:tab w:val="left" w:pos="993"/>
        </w:tabs>
        <w:ind w:left="0" w:firstLine="709"/>
        <w:jc w:val="both"/>
      </w:pPr>
      <w:r w:rsidRPr="00CF1829">
        <w:t>измерение напряжения на секциях шин РУНН;</w:t>
      </w:r>
    </w:p>
    <w:p w:rsidR="00C27670" w:rsidRPr="00CF1829" w:rsidRDefault="00C27670" w:rsidP="00C27670">
      <w:pPr>
        <w:numPr>
          <w:ilvl w:val="0"/>
          <w:numId w:val="37"/>
        </w:numPr>
        <w:tabs>
          <w:tab w:val="left" w:pos="993"/>
        </w:tabs>
        <w:ind w:left="0" w:firstLine="709"/>
        <w:jc w:val="both"/>
      </w:pPr>
      <w:r w:rsidRPr="00CF1829">
        <w:t>технический учет активной и реактивной мощности, учет потребляемой электроэнергии по каждому вводу счетчиками, обеспечивающими передачу всех аналоговых сигналов (напряжение, ток, мощность, энергия), осуществляется от шкафов учета электроэнергии, расположенных в БЭЛП по интерфейсу RS-485 в АСУЭ;</w:t>
      </w:r>
    </w:p>
    <w:p w:rsidR="00C27670" w:rsidRPr="00CF1829" w:rsidRDefault="00C27670" w:rsidP="00C27670">
      <w:pPr>
        <w:numPr>
          <w:ilvl w:val="0"/>
          <w:numId w:val="37"/>
        </w:numPr>
        <w:tabs>
          <w:tab w:val="left" w:pos="993"/>
        </w:tabs>
        <w:ind w:left="0" w:firstLine="709"/>
        <w:jc w:val="both"/>
      </w:pPr>
      <w:r w:rsidRPr="00CF1829">
        <w:t xml:space="preserve"> контроль температуры в помещениях БЭЛП.</w:t>
      </w:r>
    </w:p>
    <w:p w:rsidR="0099465F" w:rsidRPr="00CF1829" w:rsidRDefault="0099465F" w:rsidP="00957F2D">
      <w:pPr>
        <w:pStyle w:val="20"/>
        <w:tabs>
          <w:tab w:val="num" w:pos="369"/>
        </w:tabs>
        <w:spacing w:after="240"/>
        <w:jc w:val="both"/>
      </w:pPr>
      <w:bookmarkStart w:id="63" w:name="_Toc153373430"/>
      <w:bookmarkStart w:id="64" w:name="_Toc176436599"/>
      <w:r w:rsidRPr="00CF1829">
        <w:t>Мероприятия по повышению эффективности защиты производственных фондов проектируемого объекта при воздействии по ним современных средств поражения</w:t>
      </w:r>
      <w:bookmarkEnd w:id="63"/>
      <w:bookmarkEnd w:id="64"/>
    </w:p>
    <w:p w:rsidR="0099465F" w:rsidRPr="00CF1829" w:rsidRDefault="0099465F" w:rsidP="00957F2D">
      <w:pPr>
        <w:ind w:firstLine="709"/>
        <w:jc w:val="both"/>
      </w:pPr>
      <w:r w:rsidRPr="00CF1829">
        <w:t xml:space="preserve">Заданием на проектирование, а также перечнем исходных данных для разработки </w:t>
      </w:r>
      <w:r w:rsidR="001C6527" w:rsidRPr="00CF1829">
        <w:t>раздела «</w:t>
      </w:r>
      <w:r w:rsidRPr="00CF1829">
        <w:t>ПМ ГОЧС</w:t>
      </w:r>
      <w:r w:rsidR="001C6527" w:rsidRPr="00CF1829">
        <w:t>»</w:t>
      </w:r>
      <w:r w:rsidRPr="00CF1829">
        <w:t xml:space="preserve">, выданным </w:t>
      </w:r>
      <w:r w:rsidR="00280403" w:rsidRPr="00CF1829">
        <w:t>министерством по делам гражданской обороны и обеспечению безопасности жизнедеятельности населения Республики Саха (Якутия)</w:t>
      </w:r>
      <w:r w:rsidRPr="00CF1829">
        <w:t xml:space="preserve">), требования разработки мероприятий по повышению эффективности защиты производственных фондов проектируемого объекта при воздействии по ним современных средств поражения не установлены. </w:t>
      </w:r>
    </w:p>
    <w:p w:rsidR="0099465F" w:rsidRPr="00CF1829" w:rsidRDefault="0099465F" w:rsidP="00957F2D">
      <w:pPr>
        <w:ind w:firstLine="709"/>
        <w:jc w:val="both"/>
      </w:pPr>
      <w:r w:rsidRPr="00CF1829">
        <w:t xml:space="preserve">В связи с этим в проектной документации указанные мероприятия не разрабатывались. </w:t>
      </w:r>
    </w:p>
    <w:p w:rsidR="0099465F" w:rsidRPr="00CF1829" w:rsidRDefault="0099465F" w:rsidP="00957F2D">
      <w:pPr>
        <w:pStyle w:val="20"/>
        <w:keepNext w:val="0"/>
        <w:tabs>
          <w:tab w:val="num" w:pos="369"/>
        </w:tabs>
        <w:spacing w:after="240"/>
        <w:jc w:val="both"/>
      </w:pPr>
      <w:bookmarkStart w:id="65" w:name="_Toc153373431"/>
      <w:bookmarkStart w:id="66" w:name="_Toc176436600"/>
      <w:r w:rsidRPr="00CF1829">
        <w:t>Мероприятия по приспособлению объектов коммунально-бытового назначения для санитарной обработки людей, обеззараживания одежды и специальной обработки техники</w:t>
      </w:r>
      <w:bookmarkEnd w:id="65"/>
      <w:bookmarkEnd w:id="66"/>
    </w:p>
    <w:p w:rsidR="0099465F" w:rsidRPr="00CF1829" w:rsidRDefault="0099465F" w:rsidP="00957F2D">
      <w:pPr>
        <w:ind w:firstLine="709"/>
        <w:jc w:val="both"/>
      </w:pPr>
      <w:r w:rsidRPr="00CF1829">
        <w:t>Проектной документацией не предусматривается строительство (реконструкция) объектов коммунально-бытового назначения.</w:t>
      </w:r>
    </w:p>
    <w:p w:rsidR="0099465F" w:rsidRPr="00CF1829" w:rsidRDefault="0099465F" w:rsidP="00957F2D">
      <w:pPr>
        <w:ind w:firstLine="709"/>
        <w:jc w:val="both"/>
      </w:pPr>
      <w:r w:rsidRPr="00CF1829">
        <w:t>Характер деятельности и условия размещения проектируемого объекта не предполагают необходимости санитарной обработки людей, обеззараживания одежды и специальной обработки техники.</w:t>
      </w:r>
    </w:p>
    <w:p w:rsidR="0099465F" w:rsidRPr="00CF1829" w:rsidRDefault="0099465F" w:rsidP="00957F2D">
      <w:pPr>
        <w:pStyle w:val="20"/>
        <w:keepNext w:val="0"/>
        <w:tabs>
          <w:tab w:val="num" w:pos="369"/>
        </w:tabs>
        <w:spacing w:after="240"/>
        <w:jc w:val="both"/>
      </w:pPr>
      <w:bookmarkStart w:id="67" w:name="_Toc153373432"/>
      <w:bookmarkStart w:id="68" w:name="_Toc176436601"/>
      <w:r w:rsidRPr="00CF1829">
        <w:t>Мероприятия по мониторингу состояния радиационной и химической обстановки на территории проектируемого объекта</w:t>
      </w:r>
      <w:bookmarkEnd w:id="67"/>
      <w:bookmarkEnd w:id="68"/>
    </w:p>
    <w:p w:rsidR="0099465F" w:rsidRPr="00CF1829" w:rsidRDefault="0099465F" w:rsidP="00957F2D">
      <w:pPr>
        <w:ind w:firstLine="709"/>
        <w:jc w:val="both"/>
      </w:pPr>
      <w:r w:rsidRPr="00CF1829">
        <w:t>Проектируемый объект не является радиационно и химически опасными, мониторинг состояния радиационной и химической обстановки на территории проектируемого объекта не требуется.</w:t>
      </w:r>
    </w:p>
    <w:p w:rsidR="00C27670" w:rsidRPr="00CF1829" w:rsidRDefault="00C27670" w:rsidP="00C27670">
      <w:pPr>
        <w:pStyle w:val="20"/>
        <w:keepNext w:val="0"/>
        <w:tabs>
          <w:tab w:val="num" w:pos="369"/>
        </w:tabs>
        <w:spacing w:after="240"/>
        <w:jc w:val="both"/>
      </w:pPr>
      <w:bookmarkStart w:id="69" w:name="_Toc175840847"/>
      <w:bookmarkStart w:id="70" w:name="_Toc176436602"/>
      <w:r w:rsidRPr="00CF1829">
        <w:t xml:space="preserve">Мероприятия по инженерной защите (укрытию) персонала объекта в защитных сооружениях гражданской обороны, разработанные с учетом положений СП 88.13330, СП 93.13330, </w:t>
      </w:r>
      <w:r w:rsidRPr="00CF1829">
        <w:br/>
        <w:t>СП 32-106</w:t>
      </w:r>
      <w:bookmarkEnd w:id="69"/>
      <w:bookmarkEnd w:id="70"/>
      <w:r w:rsidRPr="00CF1829">
        <w:t xml:space="preserve"> </w:t>
      </w:r>
    </w:p>
    <w:p w:rsidR="00C27670" w:rsidRPr="00CF1829" w:rsidRDefault="00C27670" w:rsidP="00C27670">
      <w:pPr>
        <w:ind w:firstLine="709"/>
        <w:jc w:val="both"/>
      </w:pPr>
      <w:r w:rsidRPr="00CF1829">
        <w:t>В исходных данных (Приложение А) требований по созданию ЗС ГО не предъявляется.</w:t>
      </w:r>
    </w:p>
    <w:p w:rsidR="00C27670" w:rsidRPr="00CF1829" w:rsidRDefault="00C27670" w:rsidP="00C27670">
      <w:pPr>
        <w:ind w:firstLine="709"/>
        <w:jc w:val="both"/>
      </w:pPr>
      <w:r w:rsidRPr="00CF1829">
        <w:lastRenderedPageBreak/>
        <w:t>Необходимости проектирования ЗС ГО согласно требованиям п. 3 Порядка создания убежищ и иных объектов гражданской обороны, утвержденного постановлением Правительства РФ от 29.11.1999 № 1309 «О порядке создания убежищ и иных объектов гражданской обороны» отсутствует.</w:t>
      </w:r>
    </w:p>
    <w:p w:rsidR="0099465F" w:rsidRPr="00CF1829" w:rsidRDefault="0099465F" w:rsidP="00E02989">
      <w:pPr>
        <w:pStyle w:val="20"/>
        <w:keepNext w:val="0"/>
        <w:tabs>
          <w:tab w:val="num" w:pos="369"/>
        </w:tabs>
        <w:spacing w:after="240"/>
        <w:jc w:val="both"/>
      </w:pPr>
      <w:bookmarkStart w:id="71" w:name="_Toc153373434"/>
      <w:bookmarkStart w:id="72" w:name="_Toc176436603"/>
      <w:r w:rsidRPr="00CF1829">
        <w:t>Решения по созданию и содержанию запасов материально-технических, продовольственных, медицинских и иных средств, обеспечению населения и персонала проектируемого объекта средствами индивидуальной защиты</w:t>
      </w:r>
      <w:bookmarkEnd w:id="71"/>
      <w:bookmarkEnd w:id="72"/>
    </w:p>
    <w:p w:rsidR="00205CAA" w:rsidRPr="00CF1829" w:rsidRDefault="00205CAA" w:rsidP="00957F2D">
      <w:pPr>
        <w:ind w:firstLine="709"/>
        <w:jc w:val="both"/>
      </w:pPr>
      <w:r w:rsidRPr="00CF1829">
        <w:t>Создание, хранение и использование запасов материально-технических, продовольственных, медицинских и иных средств осуществляется в соответствии с требованиями Постановления Правительства РФ от 27.04.2000 №</w:t>
      </w:r>
      <w:r w:rsidR="00A5642F" w:rsidRPr="00CF1829">
        <w:t xml:space="preserve"> </w:t>
      </w:r>
      <w:r w:rsidRPr="00CF1829">
        <w:t>379 «О накоплении, хранении и использовании в целях гражданской обороны запасов материально-технических, продовольственных, медицинских и иных средств».</w:t>
      </w:r>
    </w:p>
    <w:p w:rsidR="00205CAA" w:rsidRPr="00CF1829" w:rsidRDefault="00205CAA" w:rsidP="00957F2D">
      <w:pPr>
        <w:ind w:firstLine="709"/>
        <w:jc w:val="both"/>
      </w:pPr>
      <w:r w:rsidRPr="00CF1829">
        <w:t>Накопление, хранение и использование в целях гражданской обороны запасов материально-технических, продовольственных, медицинских и иных средств осуществляется заблаговременно в мирное время.</w:t>
      </w:r>
    </w:p>
    <w:p w:rsidR="00AE1048" w:rsidRPr="00CF1829" w:rsidRDefault="00AE1048" w:rsidP="00957F2D">
      <w:pPr>
        <w:ind w:firstLine="709"/>
        <w:jc w:val="both"/>
      </w:pPr>
      <w:r w:rsidRPr="00CF1829">
        <w:t>Все запасы материально-технических, продовольственных, медицинских и иных средств создаются и обеспечиваются силами эксплуатационной службы и хранятся на складах материально-технических ресурсов.</w:t>
      </w:r>
    </w:p>
    <w:p w:rsidR="00C27670" w:rsidRPr="00CF1829" w:rsidRDefault="00C27670" w:rsidP="00C27670">
      <w:pPr>
        <w:pStyle w:val="20"/>
        <w:tabs>
          <w:tab w:val="num" w:pos="369"/>
        </w:tabs>
        <w:spacing w:after="240"/>
        <w:jc w:val="both"/>
      </w:pPr>
      <w:bookmarkStart w:id="73" w:name="_Toc175840849"/>
      <w:bookmarkStart w:id="74" w:name="_Toc176436604"/>
      <w:r w:rsidRPr="00CF1829">
        <w:t>Мероприятия по обеспечению вывода персонала проектируемого объекта из зон действия поражающих факторов, ввода и передвижения аварийно-спасательных сил на территории проектируемого объекта</w:t>
      </w:r>
      <w:bookmarkEnd w:id="73"/>
      <w:bookmarkEnd w:id="74"/>
    </w:p>
    <w:p w:rsidR="0099465F" w:rsidRPr="00CF1829" w:rsidRDefault="0099465F" w:rsidP="00957F2D">
      <w:pPr>
        <w:ind w:firstLine="709"/>
        <w:jc w:val="both"/>
      </w:pPr>
      <w:r w:rsidRPr="00CF1829">
        <w:t>В военное время производственная деятельность проектируемого объекта прекращается.</w:t>
      </w:r>
    </w:p>
    <w:p w:rsidR="0099465F" w:rsidRPr="00CF1829" w:rsidRDefault="0099465F" w:rsidP="00957F2D">
      <w:pPr>
        <w:ind w:firstLine="709"/>
        <w:jc w:val="both"/>
      </w:pPr>
      <w:r w:rsidRPr="00CF1829">
        <w:t>По этим причинам в проекте не рассматривались вопросы перебазирования производства в другое место в военное время.</w:t>
      </w:r>
    </w:p>
    <w:p w:rsidR="003341D4" w:rsidRPr="00CF1829" w:rsidRDefault="0099465F" w:rsidP="00957F2D">
      <w:pPr>
        <w:ind w:firstLine="709"/>
        <w:jc w:val="both"/>
      </w:pPr>
      <w:r w:rsidRPr="00CF1829">
        <w:t>На проектируемых объектах предусмотрен вахтовый метод работы. В случае прекращения своей деятельности весь персонал возвращается на места постоянного пребывания.</w:t>
      </w:r>
    </w:p>
    <w:p w:rsidR="00C27670" w:rsidRPr="00CF1829" w:rsidRDefault="00C27670" w:rsidP="00C27670">
      <w:pPr>
        <w:ind w:firstLine="709"/>
        <w:jc w:val="both"/>
      </w:pPr>
      <w:r w:rsidRPr="00CF1829">
        <w:t>Для обеспечения подъезда специального автотранспорта к технологическим установкам и вспомогательным сооружениям в аварийных ситуациях и для производства регламентных ремонтных и ремонтно-восстановительных работ на территории площадки куста скважин № 107 запроектированы проезды для автотранспорта.</w:t>
      </w:r>
    </w:p>
    <w:p w:rsidR="00C27670" w:rsidRPr="00CF1829" w:rsidRDefault="00C27670" w:rsidP="00957F2D">
      <w:pPr>
        <w:ind w:firstLine="709"/>
        <w:jc w:val="both"/>
      </w:pPr>
    </w:p>
    <w:p w:rsidR="0097059D" w:rsidRPr="00CF1829" w:rsidRDefault="003341D4" w:rsidP="00725644">
      <w:pPr>
        <w:pStyle w:val="1"/>
        <w:pageBreakBefore/>
        <w:spacing w:before="0"/>
      </w:pPr>
      <w:bookmarkStart w:id="75" w:name="_Toc176436605"/>
      <w:r w:rsidRPr="00CF1829">
        <w:lastRenderedPageBreak/>
        <w:t>П</w:t>
      </w:r>
      <w:r w:rsidR="0097059D" w:rsidRPr="00CF1829">
        <w:t>еречень мероприятий по предупреждению чрезвычайных ситуаций природного и техногенного</w:t>
      </w:r>
      <w:r w:rsidRPr="00CF1829">
        <w:t xml:space="preserve"> характера</w:t>
      </w:r>
      <w:bookmarkEnd w:id="75"/>
    </w:p>
    <w:p w:rsidR="0099465F" w:rsidRPr="00CF1829" w:rsidRDefault="0099465F" w:rsidP="00957F2D">
      <w:pPr>
        <w:pStyle w:val="20"/>
        <w:keepNext w:val="0"/>
        <w:tabs>
          <w:tab w:val="num" w:pos="369"/>
        </w:tabs>
        <w:spacing w:after="240"/>
        <w:jc w:val="both"/>
      </w:pPr>
      <w:bookmarkStart w:id="76" w:name="_Toc153373437"/>
      <w:bookmarkStart w:id="77" w:name="_Toc176436606"/>
      <w:r w:rsidRPr="00CF1829">
        <w:t>Перечень и характеристики производств (технологического оборудования) проектируемого объекта, аварии на которых могут привести к возникновению чрезвычайной ситуации техногенного характера как на территории проектируемого объекта, так и за его пределами</w:t>
      </w:r>
      <w:bookmarkEnd w:id="76"/>
      <w:bookmarkEnd w:id="77"/>
    </w:p>
    <w:p w:rsidR="0099465F" w:rsidRPr="00CF1829" w:rsidRDefault="0099465F" w:rsidP="00957F2D">
      <w:pPr>
        <w:ind w:firstLine="709"/>
        <w:jc w:val="both"/>
      </w:pPr>
      <w:r w:rsidRPr="00CF1829">
        <w:t>Характеристика опасных веществ</w:t>
      </w:r>
      <w:r w:rsidR="001C6527" w:rsidRPr="00CF1829">
        <w:t>,</w:t>
      </w:r>
      <w:r w:rsidRPr="00CF1829">
        <w:t xml:space="preserve"> </w:t>
      </w:r>
      <w:r w:rsidR="001C6527" w:rsidRPr="00CF1829">
        <w:t xml:space="preserve">обращающихся в технологическом процессе, </w:t>
      </w:r>
      <w:r w:rsidRPr="00CF1829">
        <w:t xml:space="preserve">представлена в таблице </w:t>
      </w:r>
      <w:r w:rsidR="00BD0BA9" w:rsidRPr="00CF1829">
        <w:t>5</w:t>
      </w:r>
      <w:r w:rsidRPr="00CF1829">
        <w:t xml:space="preserve">.1, данные о распределении веществ – в таблице </w:t>
      </w:r>
      <w:r w:rsidR="00BD0BA9" w:rsidRPr="00CF1829">
        <w:t>5</w:t>
      </w:r>
      <w:r w:rsidRPr="00CF1829">
        <w:t>.2.</w:t>
      </w:r>
    </w:p>
    <w:p w:rsidR="00957F2D" w:rsidRPr="00CF1829" w:rsidRDefault="00957F2D" w:rsidP="00957F2D">
      <w:pPr>
        <w:ind w:firstLine="709"/>
        <w:jc w:val="both"/>
      </w:pPr>
    </w:p>
    <w:p w:rsidR="0099465F" w:rsidRPr="00CF1829" w:rsidRDefault="0099465F" w:rsidP="00957F2D">
      <w:pPr>
        <w:jc w:val="both"/>
      </w:pPr>
      <w:r w:rsidRPr="00CF1829">
        <w:t xml:space="preserve">Таблица </w:t>
      </w:r>
      <w:r w:rsidR="00BD0BA9" w:rsidRPr="00CF1829">
        <w:t>5</w:t>
      </w:r>
      <w:r w:rsidRPr="00CF1829">
        <w:t>.</w:t>
      </w:r>
      <w:fldSimple w:instr=" SEQ Таблица \* ARABIC \s 1 ">
        <w:r w:rsidR="00522550">
          <w:rPr>
            <w:noProof/>
          </w:rPr>
          <w:t>1</w:t>
        </w:r>
      </w:fldSimple>
      <w:r w:rsidRPr="00CF1829">
        <w:t xml:space="preserve"> – Характеристика опасных веществ</w:t>
      </w:r>
    </w:p>
    <w:tbl>
      <w:tblPr>
        <w:tblW w:w="9906" w:type="dxa"/>
        <w:jc w:val="center"/>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08"/>
        <w:gridCol w:w="8098"/>
      </w:tblGrid>
      <w:tr w:rsidR="00CF1829" w:rsidRPr="00CF1829" w:rsidTr="00BD0BA9">
        <w:trPr>
          <w:tblHeader/>
          <w:jc w:val="center"/>
        </w:trPr>
        <w:tc>
          <w:tcPr>
            <w:tcW w:w="1808" w:type="dxa"/>
            <w:vAlign w:val="center"/>
          </w:tcPr>
          <w:p w:rsidR="0099465F" w:rsidRPr="00CF1829" w:rsidRDefault="0099465F" w:rsidP="00957F2D">
            <w:pPr>
              <w:pStyle w:val="afffa"/>
              <w:spacing w:before="60" w:after="60"/>
              <w:rPr>
                <w:sz w:val="20"/>
              </w:rPr>
            </w:pPr>
            <w:r w:rsidRPr="00CF1829">
              <w:rPr>
                <w:sz w:val="20"/>
              </w:rPr>
              <w:t>Наименование опасного вещества</w:t>
            </w:r>
          </w:p>
        </w:tc>
        <w:tc>
          <w:tcPr>
            <w:tcW w:w="8098" w:type="dxa"/>
            <w:vAlign w:val="center"/>
          </w:tcPr>
          <w:p w:rsidR="0099465F" w:rsidRPr="00CF1829" w:rsidRDefault="0099465F" w:rsidP="00957F2D">
            <w:pPr>
              <w:pStyle w:val="afffa"/>
              <w:spacing w:before="60" w:after="60"/>
              <w:rPr>
                <w:sz w:val="20"/>
              </w:rPr>
            </w:pPr>
            <w:r w:rsidRPr="00CF1829">
              <w:rPr>
                <w:sz w:val="20"/>
              </w:rPr>
              <w:t>Степень опасности и характер воздействия веществ на организм человека и</w:t>
            </w:r>
            <w:r w:rsidR="00725644" w:rsidRPr="00CF1829">
              <w:rPr>
                <w:sz w:val="20"/>
              </w:rPr>
              <w:br/>
            </w:r>
            <w:r w:rsidRPr="00CF1829">
              <w:rPr>
                <w:sz w:val="20"/>
              </w:rPr>
              <w:t xml:space="preserve"> окружающую природную среду</w:t>
            </w:r>
          </w:p>
        </w:tc>
      </w:tr>
      <w:tr w:rsidR="00CF1829" w:rsidRPr="00CF1829" w:rsidTr="00BD0BA9">
        <w:trPr>
          <w:jc w:val="center"/>
        </w:trPr>
        <w:tc>
          <w:tcPr>
            <w:tcW w:w="1808" w:type="dxa"/>
            <w:vAlign w:val="center"/>
          </w:tcPr>
          <w:p w:rsidR="0099465F" w:rsidRPr="00CF1829" w:rsidRDefault="0099465F" w:rsidP="00957F2D">
            <w:pPr>
              <w:tabs>
                <w:tab w:val="center" w:pos="4677"/>
                <w:tab w:val="right" w:pos="9355"/>
              </w:tabs>
              <w:spacing w:before="60" w:after="60"/>
              <w:ind w:left="-57" w:right="-57"/>
              <w:jc w:val="center"/>
              <w:rPr>
                <w:sz w:val="20"/>
              </w:rPr>
            </w:pPr>
            <w:r w:rsidRPr="00CF1829">
              <w:rPr>
                <w:sz w:val="20"/>
              </w:rPr>
              <w:t>Природный газ</w:t>
            </w:r>
            <w:r w:rsidRPr="00CF1829">
              <w:rPr>
                <w:sz w:val="20"/>
              </w:rPr>
              <w:br/>
              <w:t>(метан)</w:t>
            </w:r>
          </w:p>
        </w:tc>
        <w:tc>
          <w:tcPr>
            <w:tcW w:w="8098" w:type="dxa"/>
          </w:tcPr>
          <w:p w:rsidR="0099465F" w:rsidRPr="00CF1829" w:rsidRDefault="0099465F" w:rsidP="00C27670">
            <w:pPr>
              <w:tabs>
                <w:tab w:val="center" w:pos="4677"/>
                <w:tab w:val="right" w:pos="9355"/>
              </w:tabs>
              <w:spacing w:before="60" w:after="60"/>
              <w:ind w:left="-57" w:right="-57"/>
              <w:jc w:val="both"/>
              <w:rPr>
                <w:sz w:val="20"/>
              </w:rPr>
            </w:pPr>
            <w:r w:rsidRPr="00CF1829">
              <w:rPr>
                <w:sz w:val="20"/>
              </w:rPr>
              <w:t xml:space="preserve">Горючий газ; является наркотическим веществом, вызывает раздражение слизистых оболочек глаза; при сильных отравлениях – пневмания, потеря сознания. ПДК в воздухе рабочей зоны 7000 мг/м³. </w:t>
            </w:r>
            <w:r w:rsidR="00C27670" w:rsidRPr="00CF1829">
              <w:rPr>
                <w:sz w:val="20"/>
              </w:rPr>
              <w:t>Согласно СТО Газпром 2-2.3-400-2009 т</w:t>
            </w:r>
            <w:r w:rsidRPr="00CF1829">
              <w:rPr>
                <w:sz w:val="20"/>
              </w:rPr>
              <w:t>емпература самовоспламенения 535</w:t>
            </w:r>
            <w:r w:rsidR="00C27670" w:rsidRPr="00CF1829">
              <w:rPr>
                <w:sz w:val="20"/>
              </w:rPr>
              <w:t xml:space="preserve"> </w:t>
            </w:r>
            <w:r w:rsidRPr="00CF1829">
              <w:rPr>
                <w:sz w:val="20"/>
              </w:rPr>
              <w:t xml:space="preserve">ºС. Концентрационные пределы распространения пламени в воздухе – </w:t>
            </w:r>
            <w:r w:rsidR="00C27670" w:rsidRPr="00CF1829">
              <w:rPr>
                <w:sz w:val="20"/>
              </w:rPr>
              <w:t>4,9</w:t>
            </w:r>
            <w:r w:rsidR="00A273C7" w:rsidRPr="00CF1829">
              <w:rPr>
                <w:sz w:val="20"/>
              </w:rPr>
              <w:t xml:space="preserve"> </w:t>
            </w:r>
            <w:r w:rsidR="00BD0BA9" w:rsidRPr="00CF1829">
              <w:rPr>
                <w:sz w:val="20"/>
              </w:rPr>
              <w:t xml:space="preserve">% </w:t>
            </w:r>
            <w:r w:rsidRPr="00CF1829">
              <w:rPr>
                <w:sz w:val="20"/>
              </w:rPr>
              <w:t>-</w:t>
            </w:r>
            <w:r w:rsidR="00BD0BA9" w:rsidRPr="00CF1829">
              <w:rPr>
                <w:sz w:val="20"/>
              </w:rPr>
              <w:t xml:space="preserve"> </w:t>
            </w:r>
            <w:r w:rsidRPr="00CF1829">
              <w:rPr>
                <w:sz w:val="20"/>
              </w:rPr>
              <w:t>16</w:t>
            </w:r>
            <w:r w:rsidR="00A273C7" w:rsidRPr="00CF1829">
              <w:rPr>
                <w:sz w:val="20"/>
              </w:rPr>
              <w:t xml:space="preserve"> </w:t>
            </w:r>
            <w:r w:rsidRPr="00CF1829">
              <w:rPr>
                <w:sz w:val="20"/>
              </w:rPr>
              <w:t xml:space="preserve">% (об.). Класс опасности 4. </w:t>
            </w:r>
          </w:p>
        </w:tc>
      </w:tr>
      <w:tr w:rsidR="00CF1829" w:rsidRPr="00CF1829" w:rsidTr="00BD0BA9">
        <w:trPr>
          <w:jc w:val="center"/>
        </w:trPr>
        <w:tc>
          <w:tcPr>
            <w:tcW w:w="1808" w:type="dxa"/>
            <w:vAlign w:val="center"/>
          </w:tcPr>
          <w:p w:rsidR="0099465F" w:rsidRPr="00CF1829" w:rsidRDefault="0099465F" w:rsidP="00957F2D">
            <w:pPr>
              <w:tabs>
                <w:tab w:val="center" w:pos="4677"/>
                <w:tab w:val="right" w:pos="9355"/>
              </w:tabs>
              <w:spacing w:before="60" w:after="60"/>
              <w:ind w:left="-57" w:right="-57"/>
              <w:jc w:val="center"/>
              <w:rPr>
                <w:sz w:val="20"/>
              </w:rPr>
            </w:pPr>
            <w:r w:rsidRPr="00CF1829">
              <w:rPr>
                <w:sz w:val="20"/>
              </w:rPr>
              <w:t>Метанол</w:t>
            </w:r>
          </w:p>
        </w:tc>
        <w:tc>
          <w:tcPr>
            <w:tcW w:w="8098" w:type="dxa"/>
          </w:tcPr>
          <w:p w:rsidR="0099465F" w:rsidRPr="00CF1829" w:rsidRDefault="0099465F" w:rsidP="00C27670">
            <w:pPr>
              <w:tabs>
                <w:tab w:val="center" w:pos="4677"/>
                <w:tab w:val="right" w:pos="9355"/>
              </w:tabs>
              <w:spacing w:before="60" w:after="60"/>
              <w:ind w:left="-57" w:right="-57"/>
              <w:jc w:val="both"/>
              <w:rPr>
                <w:sz w:val="20"/>
              </w:rPr>
            </w:pPr>
            <w:r w:rsidRPr="00CF1829">
              <w:rPr>
                <w:sz w:val="20"/>
              </w:rPr>
              <w:t>ЛВЖ, температура вспышки 6 °С, температура самовоспламенения 440°С. Сильный нервно-сосудистый яд, с резко выраженным кумулятивным эффектом. ПДКм.р. /с.с. в воздухе рабочей зоны – 5 мг/м³. Пределы воспламенения смеси с воздухом 6,98</w:t>
            </w:r>
            <w:r w:rsidR="00A273C7" w:rsidRPr="00CF1829">
              <w:rPr>
                <w:sz w:val="20"/>
              </w:rPr>
              <w:t xml:space="preserve"> </w:t>
            </w:r>
            <w:r w:rsidR="00BD0BA9" w:rsidRPr="00CF1829">
              <w:rPr>
                <w:sz w:val="20"/>
              </w:rPr>
              <w:t xml:space="preserve">% </w:t>
            </w:r>
            <w:r w:rsidRPr="00CF1829">
              <w:rPr>
                <w:sz w:val="20"/>
              </w:rPr>
              <w:t>-</w:t>
            </w:r>
            <w:r w:rsidR="00BD0BA9" w:rsidRPr="00CF1829">
              <w:rPr>
                <w:sz w:val="20"/>
              </w:rPr>
              <w:t xml:space="preserve"> </w:t>
            </w:r>
            <w:r w:rsidRPr="00CF1829">
              <w:rPr>
                <w:sz w:val="20"/>
              </w:rPr>
              <w:t>35,5 % (об.), относится к 3 классу опасности.</w:t>
            </w:r>
          </w:p>
        </w:tc>
      </w:tr>
    </w:tbl>
    <w:p w:rsidR="0099465F" w:rsidRPr="00CF1829" w:rsidRDefault="0099465F" w:rsidP="00957F2D"/>
    <w:p w:rsidR="0099465F" w:rsidRPr="00CF1829" w:rsidRDefault="0099465F" w:rsidP="00957F2D">
      <w:pPr>
        <w:jc w:val="both"/>
      </w:pPr>
      <w:r w:rsidRPr="00CF1829">
        <w:t xml:space="preserve">Таблица </w:t>
      </w:r>
      <w:r w:rsidR="00BD0BA9" w:rsidRPr="00CF1829">
        <w:t>5</w:t>
      </w:r>
      <w:r w:rsidRPr="00CF1829">
        <w:t>.</w:t>
      </w:r>
      <w:fldSimple w:instr=" SEQ Таблица \* ARABIC \s 1 ">
        <w:r w:rsidR="00522550">
          <w:rPr>
            <w:noProof/>
          </w:rPr>
          <w:t>2</w:t>
        </w:r>
      </w:fldSimple>
      <w:r w:rsidRPr="00CF1829">
        <w:t xml:space="preserve"> – Распределение опасных веществ в технологическом оборудовании </w:t>
      </w:r>
    </w:p>
    <w:tbl>
      <w:tblPr>
        <w:tblW w:w="10050" w:type="dxa"/>
        <w:tblInd w:w="-7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970"/>
        <w:gridCol w:w="2080"/>
        <w:gridCol w:w="1480"/>
        <w:gridCol w:w="1401"/>
        <w:gridCol w:w="1119"/>
      </w:tblGrid>
      <w:tr w:rsidR="00CF1829" w:rsidRPr="00CF1829" w:rsidTr="00205CAA">
        <w:trPr>
          <w:cantSplit/>
          <w:trHeight w:val="20"/>
          <w:tblHeader/>
        </w:trPr>
        <w:tc>
          <w:tcPr>
            <w:tcW w:w="3970" w:type="dxa"/>
            <w:vMerge w:val="restart"/>
            <w:tcBorders>
              <w:top w:val="single" w:sz="4" w:space="0" w:color="auto"/>
              <w:left w:val="single" w:sz="4" w:space="0" w:color="auto"/>
              <w:bottom w:val="nil"/>
              <w:right w:val="single" w:sz="4" w:space="0" w:color="auto"/>
            </w:tcBorders>
            <w:vAlign w:val="center"/>
          </w:tcPr>
          <w:p w:rsidR="0099465F" w:rsidRPr="00CF1829" w:rsidRDefault="0099465F" w:rsidP="00957F2D">
            <w:pPr>
              <w:jc w:val="center"/>
              <w:rPr>
                <w:sz w:val="20"/>
              </w:rPr>
            </w:pPr>
            <w:r w:rsidRPr="00CF1829">
              <w:rPr>
                <w:sz w:val="20"/>
              </w:rPr>
              <w:t>Наименование оборудования</w:t>
            </w:r>
          </w:p>
        </w:tc>
        <w:tc>
          <w:tcPr>
            <w:tcW w:w="2080" w:type="dxa"/>
            <w:vMerge w:val="restart"/>
            <w:tcBorders>
              <w:top w:val="single" w:sz="4" w:space="0" w:color="auto"/>
              <w:left w:val="single" w:sz="4" w:space="0" w:color="auto"/>
              <w:bottom w:val="nil"/>
              <w:right w:val="single" w:sz="4" w:space="0" w:color="auto"/>
            </w:tcBorders>
            <w:vAlign w:val="center"/>
          </w:tcPr>
          <w:p w:rsidR="0099465F" w:rsidRPr="00CF1829" w:rsidRDefault="0099465F" w:rsidP="00957F2D">
            <w:pPr>
              <w:jc w:val="center"/>
              <w:rPr>
                <w:sz w:val="20"/>
              </w:rPr>
            </w:pPr>
            <w:r w:rsidRPr="00CF1829">
              <w:rPr>
                <w:sz w:val="20"/>
              </w:rPr>
              <w:t>Количество опасного вещества, т</w:t>
            </w:r>
          </w:p>
        </w:tc>
        <w:tc>
          <w:tcPr>
            <w:tcW w:w="4000" w:type="dxa"/>
            <w:gridSpan w:val="3"/>
            <w:tcBorders>
              <w:top w:val="single" w:sz="4" w:space="0" w:color="auto"/>
              <w:left w:val="single" w:sz="4" w:space="0" w:color="auto"/>
              <w:bottom w:val="single" w:sz="4" w:space="0" w:color="auto"/>
              <w:right w:val="single" w:sz="4" w:space="0" w:color="auto"/>
            </w:tcBorders>
            <w:vAlign w:val="center"/>
          </w:tcPr>
          <w:p w:rsidR="0099465F" w:rsidRPr="00CF1829" w:rsidRDefault="0099465F" w:rsidP="00957F2D">
            <w:pPr>
              <w:jc w:val="center"/>
              <w:rPr>
                <w:sz w:val="20"/>
              </w:rPr>
            </w:pPr>
            <w:r w:rsidRPr="00CF1829">
              <w:rPr>
                <w:sz w:val="20"/>
              </w:rPr>
              <w:t>Физические условия содержания опасного вещества</w:t>
            </w:r>
          </w:p>
        </w:tc>
      </w:tr>
      <w:tr w:rsidR="00CF1829" w:rsidRPr="00CF1829" w:rsidTr="00205CAA">
        <w:trPr>
          <w:cantSplit/>
          <w:trHeight w:val="20"/>
          <w:tblHeader/>
        </w:trPr>
        <w:tc>
          <w:tcPr>
            <w:tcW w:w="3970" w:type="dxa"/>
            <w:vMerge/>
            <w:tcBorders>
              <w:top w:val="nil"/>
              <w:left w:val="single" w:sz="4" w:space="0" w:color="auto"/>
              <w:bottom w:val="nil"/>
              <w:right w:val="single" w:sz="4" w:space="0" w:color="auto"/>
            </w:tcBorders>
          </w:tcPr>
          <w:p w:rsidR="0099465F" w:rsidRPr="00CF1829" w:rsidRDefault="0099465F" w:rsidP="00957F2D">
            <w:pPr>
              <w:jc w:val="center"/>
              <w:rPr>
                <w:sz w:val="20"/>
              </w:rPr>
            </w:pPr>
          </w:p>
        </w:tc>
        <w:tc>
          <w:tcPr>
            <w:tcW w:w="2080" w:type="dxa"/>
            <w:vMerge/>
            <w:tcBorders>
              <w:top w:val="nil"/>
              <w:left w:val="single" w:sz="4" w:space="0" w:color="auto"/>
              <w:bottom w:val="nil"/>
              <w:right w:val="single" w:sz="4" w:space="0" w:color="auto"/>
            </w:tcBorders>
          </w:tcPr>
          <w:p w:rsidR="0099465F" w:rsidRPr="00CF1829" w:rsidRDefault="0099465F" w:rsidP="00957F2D">
            <w:pPr>
              <w:jc w:val="center"/>
              <w:rPr>
                <w:sz w:val="20"/>
              </w:rPr>
            </w:pPr>
          </w:p>
        </w:tc>
        <w:tc>
          <w:tcPr>
            <w:tcW w:w="1480" w:type="dxa"/>
            <w:tcBorders>
              <w:top w:val="single" w:sz="4" w:space="0" w:color="auto"/>
              <w:left w:val="single" w:sz="4" w:space="0" w:color="auto"/>
              <w:bottom w:val="nil"/>
              <w:right w:val="single" w:sz="4" w:space="0" w:color="auto"/>
            </w:tcBorders>
          </w:tcPr>
          <w:p w:rsidR="0099465F" w:rsidRPr="00CF1829" w:rsidRDefault="0099465F" w:rsidP="00957F2D">
            <w:pPr>
              <w:jc w:val="center"/>
              <w:rPr>
                <w:sz w:val="20"/>
              </w:rPr>
            </w:pPr>
            <w:r w:rsidRPr="00CF1829">
              <w:rPr>
                <w:sz w:val="20"/>
              </w:rPr>
              <w:t>Агрегатное состояние</w:t>
            </w:r>
          </w:p>
        </w:tc>
        <w:tc>
          <w:tcPr>
            <w:tcW w:w="1401" w:type="dxa"/>
            <w:tcBorders>
              <w:top w:val="single" w:sz="4" w:space="0" w:color="auto"/>
              <w:left w:val="single" w:sz="4" w:space="0" w:color="auto"/>
              <w:bottom w:val="nil"/>
              <w:right w:val="single" w:sz="4" w:space="0" w:color="auto"/>
            </w:tcBorders>
          </w:tcPr>
          <w:p w:rsidR="0099465F" w:rsidRPr="00CF1829" w:rsidRDefault="0099465F" w:rsidP="00957F2D">
            <w:pPr>
              <w:jc w:val="center"/>
              <w:rPr>
                <w:sz w:val="20"/>
              </w:rPr>
            </w:pPr>
            <w:r w:rsidRPr="00CF1829">
              <w:rPr>
                <w:sz w:val="20"/>
              </w:rPr>
              <w:t>Давление, МПа</w:t>
            </w:r>
          </w:p>
        </w:tc>
        <w:tc>
          <w:tcPr>
            <w:tcW w:w="1119" w:type="dxa"/>
            <w:tcBorders>
              <w:top w:val="single" w:sz="4" w:space="0" w:color="auto"/>
              <w:left w:val="single" w:sz="4" w:space="0" w:color="auto"/>
              <w:bottom w:val="nil"/>
              <w:right w:val="single" w:sz="4" w:space="0" w:color="auto"/>
            </w:tcBorders>
          </w:tcPr>
          <w:p w:rsidR="0099465F" w:rsidRPr="00CF1829" w:rsidRDefault="0099465F" w:rsidP="00957F2D">
            <w:pPr>
              <w:jc w:val="center"/>
              <w:rPr>
                <w:sz w:val="20"/>
              </w:rPr>
            </w:pPr>
            <w:r w:rsidRPr="00CF1829">
              <w:rPr>
                <w:sz w:val="20"/>
              </w:rPr>
              <w:t xml:space="preserve">Темпера-тура, </w:t>
            </w:r>
            <w:r w:rsidRPr="00CF1829">
              <w:rPr>
                <w:sz w:val="20"/>
                <w:vertAlign w:val="superscript"/>
              </w:rPr>
              <w:t>0</w:t>
            </w:r>
            <w:r w:rsidRPr="00CF1829">
              <w:rPr>
                <w:sz w:val="20"/>
              </w:rPr>
              <w:t>С</w:t>
            </w:r>
          </w:p>
        </w:tc>
      </w:tr>
      <w:tr w:rsidR="00CF1829" w:rsidRPr="00CF1829" w:rsidTr="00205CAA">
        <w:trPr>
          <w:cantSplit/>
          <w:trHeight w:val="20"/>
        </w:trPr>
        <w:tc>
          <w:tcPr>
            <w:tcW w:w="3970" w:type="dxa"/>
            <w:tcBorders>
              <w:left w:val="single" w:sz="4" w:space="0" w:color="auto"/>
              <w:bottom w:val="single" w:sz="4" w:space="0" w:color="auto"/>
              <w:right w:val="single" w:sz="4" w:space="0" w:color="auto"/>
            </w:tcBorders>
            <w:vAlign w:val="center"/>
          </w:tcPr>
          <w:p w:rsidR="0099465F" w:rsidRPr="00CF1829" w:rsidRDefault="007B4F20" w:rsidP="00957F2D">
            <w:pPr>
              <w:rPr>
                <w:sz w:val="20"/>
              </w:rPr>
            </w:pPr>
            <w:r w:rsidRPr="00CF1829">
              <w:rPr>
                <w:sz w:val="20"/>
              </w:rPr>
              <w:t>Трубопроводы газа</w:t>
            </w:r>
          </w:p>
        </w:tc>
        <w:tc>
          <w:tcPr>
            <w:tcW w:w="2080" w:type="dxa"/>
            <w:tcBorders>
              <w:top w:val="single" w:sz="4" w:space="0" w:color="auto"/>
              <w:left w:val="single" w:sz="4" w:space="0" w:color="auto"/>
              <w:bottom w:val="single" w:sz="4" w:space="0" w:color="auto"/>
              <w:right w:val="single" w:sz="4" w:space="0" w:color="auto"/>
            </w:tcBorders>
            <w:vAlign w:val="center"/>
          </w:tcPr>
          <w:p w:rsidR="0099465F" w:rsidRPr="00CF1829" w:rsidRDefault="0099465F" w:rsidP="00957F2D">
            <w:pPr>
              <w:jc w:val="center"/>
              <w:rPr>
                <w:sz w:val="20"/>
              </w:rPr>
            </w:pPr>
          </w:p>
        </w:tc>
        <w:tc>
          <w:tcPr>
            <w:tcW w:w="1480" w:type="dxa"/>
            <w:tcBorders>
              <w:top w:val="single" w:sz="4" w:space="0" w:color="auto"/>
              <w:left w:val="single" w:sz="4" w:space="0" w:color="auto"/>
              <w:bottom w:val="single" w:sz="4" w:space="0" w:color="auto"/>
              <w:right w:val="single" w:sz="4" w:space="0" w:color="auto"/>
            </w:tcBorders>
            <w:vAlign w:val="center"/>
          </w:tcPr>
          <w:p w:rsidR="0099465F" w:rsidRPr="00CF1829" w:rsidRDefault="0099465F" w:rsidP="00957F2D">
            <w:pPr>
              <w:jc w:val="center"/>
              <w:rPr>
                <w:sz w:val="20"/>
              </w:rPr>
            </w:pPr>
          </w:p>
        </w:tc>
        <w:tc>
          <w:tcPr>
            <w:tcW w:w="1401" w:type="dxa"/>
            <w:tcBorders>
              <w:top w:val="single" w:sz="4" w:space="0" w:color="auto"/>
              <w:left w:val="single" w:sz="4" w:space="0" w:color="auto"/>
              <w:bottom w:val="single" w:sz="4" w:space="0" w:color="auto"/>
              <w:right w:val="single" w:sz="4" w:space="0" w:color="auto"/>
            </w:tcBorders>
            <w:vAlign w:val="center"/>
          </w:tcPr>
          <w:p w:rsidR="0099465F" w:rsidRPr="00CF1829" w:rsidRDefault="0099465F" w:rsidP="00957F2D">
            <w:pPr>
              <w:jc w:val="center"/>
              <w:rPr>
                <w:sz w:val="20"/>
              </w:rPr>
            </w:pPr>
          </w:p>
        </w:tc>
        <w:tc>
          <w:tcPr>
            <w:tcW w:w="1119" w:type="dxa"/>
            <w:tcBorders>
              <w:top w:val="single" w:sz="4" w:space="0" w:color="auto"/>
              <w:left w:val="single" w:sz="4" w:space="0" w:color="auto"/>
              <w:bottom w:val="single" w:sz="4" w:space="0" w:color="auto"/>
              <w:right w:val="single" w:sz="4" w:space="0" w:color="auto"/>
            </w:tcBorders>
            <w:vAlign w:val="center"/>
          </w:tcPr>
          <w:p w:rsidR="0099465F" w:rsidRPr="00CF1829" w:rsidRDefault="0099465F" w:rsidP="00957F2D">
            <w:pPr>
              <w:ind w:left="-57" w:right="-57"/>
              <w:jc w:val="center"/>
              <w:rPr>
                <w:sz w:val="20"/>
              </w:rPr>
            </w:pPr>
          </w:p>
        </w:tc>
      </w:tr>
      <w:tr w:rsidR="00CF1829" w:rsidRPr="00CF1829" w:rsidTr="00205CAA">
        <w:trPr>
          <w:cantSplit/>
          <w:trHeight w:val="20"/>
        </w:trPr>
        <w:tc>
          <w:tcPr>
            <w:tcW w:w="3970" w:type="dxa"/>
            <w:tcBorders>
              <w:left w:val="single" w:sz="4" w:space="0" w:color="auto"/>
              <w:bottom w:val="single" w:sz="4" w:space="0" w:color="auto"/>
              <w:right w:val="single" w:sz="4" w:space="0" w:color="auto"/>
            </w:tcBorders>
            <w:vAlign w:val="center"/>
          </w:tcPr>
          <w:p w:rsidR="0099465F" w:rsidRPr="00CF1829" w:rsidRDefault="007B4F20" w:rsidP="002626BE">
            <w:pPr>
              <w:rPr>
                <w:sz w:val="20"/>
                <w:lang w:val="en-US"/>
              </w:rPr>
            </w:pPr>
            <w:r w:rsidRPr="00CF1829">
              <w:rPr>
                <w:sz w:val="20"/>
                <w:lang w:val="en-US"/>
              </w:rPr>
              <w:t xml:space="preserve">DN 100 </w:t>
            </w:r>
            <w:r w:rsidRPr="00CF1829">
              <w:rPr>
                <w:sz w:val="20"/>
              </w:rPr>
              <w:t>мм</w:t>
            </w:r>
            <w:r w:rsidR="007C469A" w:rsidRPr="00CF1829">
              <w:rPr>
                <w:sz w:val="20"/>
              </w:rPr>
              <w:t xml:space="preserve"> (</w:t>
            </w:r>
            <w:r w:rsidR="007C469A" w:rsidRPr="00CF1829">
              <w:rPr>
                <w:sz w:val="20"/>
                <w:lang w:val="en-US"/>
              </w:rPr>
              <w:t>L=2</w:t>
            </w:r>
            <w:r w:rsidR="002626BE" w:rsidRPr="00CF1829">
              <w:rPr>
                <w:sz w:val="20"/>
              </w:rPr>
              <w:t>22</w:t>
            </w:r>
            <w:r w:rsidR="007C469A" w:rsidRPr="00CF1829">
              <w:rPr>
                <w:sz w:val="20"/>
                <w:lang w:val="en-US"/>
              </w:rPr>
              <w:t xml:space="preserve"> </w:t>
            </w:r>
            <w:r w:rsidR="007C469A" w:rsidRPr="00CF1829">
              <w:rPr>
                <w:sz w:val="20"/>
              </w:rPr>
              <w:t>м</w:t>
            </w:r>
            <w:r w:rsidR="007C469A" w:rsidRPr="00CF1829">
              <w:rPr>
                <w:sz w:val="20"/>
                <w:lang w:val="en-US"/>
              </w:rPr>
              <w:t>)</w:t>
            </w:r>
          </w:p>
        </w:tc>
        <w:tc>
          <w:tcPr>
            <w:tcW w:w="2080" w:type="dxa"/>
            <w:tcBorders>
              <w:top w:val="single" w:sz="4" w:space="0" w:color="auto"/>
              <w:left w:val="single" w:sz="4" w:space="0" w:color="auto"/>
              <w:bottom w:val="single" w:sz="4" w:space="0" w:color="auto"/>
              <w:right w:val="single" w:sz="4" w:space="0" w:color="auto"/>
            </w:tcBorders>
            <w:vAlign w:val="bottom"/>
          </w:tcPr>
          <w:p w:rsidR="0099465F" w:rsidRPr="00CF1829" w:rsidRDefault="005A076F" w:rsidP="00855848">
            <w:pPr>
              <w:jc w:val="center"/>
              <w:rPr>
                <w:sz w:val="20"/>
              </w:rPr>
            </w:pPr>
            <w:r w:rsidRPr="00CF1829">
              <w:rPr>
                <w:sz w:val="20"/>
              </w:rPr>
              <w:t>0,1</w:t>
            </w:r>
            <w:r w:rsidR="00855848" w:rsidRPr="00CF1829">
              <w:rPr>
                <w:sz w:val="20"/>
              </w:rPr>
              <w:t>22</w:t>
            </w:r>
          </w:p>
        </w:tc>
        <w:tc>
          <w:tcPr>
            <w:tcW w:w="1480" w:type="dxa"/>
            <w:tcBorders>
              <w:top w:val="single" w:sz="4" w:space="0" w:color="auto"/>
              <w:left w:val="single" w:sz="4" w:space="0" w:color="auto"/>
              <w:bottom w:val="single" w:sz="4" w:space="0" w:color="auto"/>
              <w:right w:val="single" w:sz="4" w:space="0" w:color="auto"/>
            </w:tcBorders>
            <w:vAlign w:val="center"/>
          </w:tcPr>
          <w:p w:rsidR="0099465F" w:rsidRPr="00CF1829" w:rsidRDefault="0099465F" w:rsidP="00957F2D">
            <w:pPr>
              <w:jc w:val="center"/>
              <w:rPr>
                <w:sz w:val="20"/>
              </w:rPr>
            </w:pPr>
            <w:r w:rsidRPr="00CF1829">
              <w:rPr>
                <w:sz w:val="20"/>
              </w:rPr>
              <w:t>газ</w:t>
            </w:r>
          </w:p>
        </w:tc>
        <w:tc>
          <w:tcPr>
            <w:tcW w:w="1401" w:type="dxa"/>
            <w:tcBorders>
              <w:top w:val="single" w:sz="4" w:space="0" w:color="auto"/>
              <w:left w:val="single" w:sz="4" w:space="0" w:color="auto"/>
              <w:bottom w:val="single" w:sz="4" w:space="0" w:color="auto"/>
              <w:right w:val="single" w:sz="4" w:space="0" w:color="auto"/>
            </w:tcBorders>
            <w:vAlign w:val="center"/>
          </w:tcPr>
          <w:p w:rsidR="0099465F" w:rsidRPr="00CF1829" w:rsidRDefault="006E39B2" w:rsidP="00957F2D">
            <w:pPr>
              <w:jc w:val="center"/>
              <w:rPr>
                <w:sz w:val="20"/>
              </w:rPr>
            </w:pPr>
            <w:r w:rsidRPr="00CF1829">
              <w:rPr>
                <w:sz w:val="20"/>
              </w:rPr>
              <w:t>16,0</w:t>
            </w:r>
          </w:p>
        </w:tc>
        <w:tc>
          <w:tcPr>
            <w:tcW w:w="1119" w:type="dxa"/>
            <w:tcBorders>
              <w:top w:val="single" w:sz="4" w:space="0" w:color="auto"/>
              <w:left w:val="single" w:sz="4" w:space="0" w:color="auto"/>
              <w:bottom w:val="single" w:sz="4" w:space="0" w:color="auto"/>
              <w:right w:val="single" w:sz="4" w:space="0" w:color="auto"/>
            </w:tcBorders>
            <w:vAlign w:val="center"/>
          </w:tcPr>
          <w:p w:rsidR="0099465F" w:rsidRPr="00CF1829" w:rsidRDefault="007B4F20" w:rsidP="00957F2D">
            <w:pPr>
              <w:ind w:left="-57" w:right="-57"/>
              <w:jc w:val="center"/>
              <w:rPr>
                <w:sz w:val="20"/>
              </w:rPr>
            </w:pPr>
            <w:r w:rsidRPr="00CF1829">
              <w:rPr>
                <w:sz w:val="20"/>
              </w:rPr>
              <w:t>2,5</w:t>
            </w:r>
          </w:p>
        </w:tc>
      </w:tr>
      <w:tr w:rsidR="00CF1829" w:rsidRPr="00CF1829" w:rsidTr="00ED550E">
        <w:trPr>
          <w:cantSplit/>
          <w:trHeight w:val="20"/>
        </w:trPr>
        <w:tc>
          <w:tcPr>
            <w:tcW w:w="3970" w:type="dxa"/>
            <w:tcBorders>
              <w:left w:val="single" w:sz="4" w:space="0" w:color="auto"/>
              <w:bottom w:val="single" w:sz="4" w:space="0" w:color="auto"/>
              <w:right w:val="single" w:sz="4" w:space="0" w:color="auto"/>
            </w:tcBorders>
            <w:vAlign w:val="center"/>
          </w:tcPr>
          <w:p w:rsidR="00523952" w:rsidRPr="00CF1829" w:rsidRDefault="00523952" w:rsidP="002626BE">
            <w:pPr>
              <w:rPr>
                <w:sz w:val="20"/>
                <w:lang w:val="en-US"/>
              </w:rPr>
            </w:pPr>
            <w:r w:rsidRPr="00CF1829">
              <w:rPr>
                <w:sz w:val="20"/>
                <w:lang w:val="en-US"/>
              </w:rPr>
              <w:t xml:space="preserve">DN </w:t>
            </w:r>
            <w:r w:rsidRPr="00CF1829">
              <w:rPr>
                <w:sz w:val="20"/>
              </w:rPr>
              <w:t>200</w:t>
            </w:r>
            <w:r w:rsidRPr="00CF1829">
              <w:rPr>
                <w:sz w:val="20"/>
                <w:lang w:val="en-US"/>
              </w:rPr>
              <w:t xml:space="preserve"> </w:t>
            </w:r>
            <w:r w:rsidRPr="00CF1829">
              <w:rPr>
                <w:sz w:val="20"/>
              </w:rPr>
              <w:t>мм (</w:t>
            </w:r>
            <w:r w:rsidRPr="00CF1829">
              <w:rPr>
                <w:sz w:val="20"/>
                <w:lang w:val="en-US"/>
              </w:rPr>
              <w:t>L=</w:t>
            </w:r>
            <w:r w:rsidRPr="00CF1829">
              <w:rPr>
                <w:sz w:val="20"/>
              </w:rPr>
              <w:t>67</w:t>
            </w:r>
            <w:r w:rsidRPr="00CF1829">
              <w:rPr>
                <w:sz w:val="20"/>
                <w:lang w:val="en-US"/>
              </w:rPr>
              <w:t xml:space="preserve"> </w:t>
            </w:r>
            <w:r w:rsidRPr="00CF1829">
              <w:rPr>
                <w:sz w:val="20"/>
              </w:rPr>
              <w:t>м</w:t>
            </w:r>
            <w:r w:rsidRPr="00CF1829">
              <w:rPr>
                <w:sz w:val="20"/>
                <w:lang w:val="en-US"/>
              </w:rPr>
              <w:t>)</w:t>
            </w:r>
          </w:p>
        </w:tc>
        <w:tc>
          <w:tcPr>
            <w:tcW w:w="2080" w:type="dxa"/>
            <w:tcBorders>
              <w:top w:val="single" w:sz="4" w:space="0" w:color="auto"/>
              <w:left w:val="single" w:sz="4" w:space="0" w:color="auto"/>
              <w:bottom w:val="single" w:sz="4" w:space="0" w:color="auto"/>
              <w:right w:val="single" w:sz="4" w:space="0" w:color="auto"/>
            </w:tcBorders>
            <w:vAlign w:val="bottom"/>
          </w:tcPr>
          <w:p w:rsidR="00523952" w:rsidRPr="00CF1829" w:rsidRDefault="00523952" w:rsidP="00ED550E">
            <w:pPr>
              <w:jc w:val="center"/>
              <w:rPr>
                <w:sz w:val="20"/>
              </w:rPr>
            </w:pPr>
            <w:r w:rsidRPr="00CF1829">
              <w:rPr>
                <w:sz w:val="20"/>
              </w:rPr>
              <w:t>0,164</w:t>
            </w:r>
          </w:p>
        </w:tc>
        <w:tc>
          <w:tcPr>
            <w:tcW w:w="1480" w:type="dxa"/>
            <w:tcBorders>
              <w:top w:val="single" w:sz="4" w:space="0" w:color="auto"/>
              <w:left w:val="single" w:sz="4" w:space="0" w:color="auto"/>
              <w:bottom w:val="single" w:sz="4" w:space="0" w:color="auto"/>
              <w:right w:val="single" w:sz="4" w:space="0" w:color="auto"/>
            </w:tcBorders>
            <w:vAlign w:val="center"/>
          </w:tcPr>
          <w:p w:rsidR="00523952" w:rsidRPr="00CF1829" w:rsidRDefault="00523952" w:rsidP="00ED550E">
            <w:pPr>
              <w:jc w:val="center"/>
              <w:rPr>
                <w:sz w:val="20"/>
              </w:rPr>
            </w:pPr>
            <w:r w:rsidRPr="00CF1829">
              <w:rPr>
                <w:sz w:val="20"/>
              </w:rPr>
              <w:t>газ</w:t>
            </w:r>
          </w:p>
        </w:tc>
        <w:tc>
          <w:tcPr>
            <w:tcW w:w="1401" w:type="dxa"/>
            <w:tcBorders>
              <w:top w:val="single" w:sz="4" w:space="0" w:color="auto"/>
              <w:left w:val="single" w:sz="4" w:space="0" w:color="auto"/>
              <w:bottom w:val="single" w:sz="4" w:space="0" w:color="auto"/>
              <w:right w:val="single" w:sz="4" w:space="0" w:color="auto"/>
            </w:tcBorders>
            <w:vAlign w:val="center"/>
          </w:tcPr>
          <w:p w:rsidR="00523952" w:rsidRPr="00CF1829" w:rsidRDefault="00523952" w:rsidP="00D702FE">
            <w:pPr>
              <w:jc w:val="center"/>
              <w:rPr>
                <w:sz w:val="20"/>
              </w:rPr>
            </w:pPr>
            <w:r w:rsidRPr="00CF1829">
              <w:rPr>
                <w:sz w:val="20"/>
              </w:rPr>
              <w:t>10,8</w:t>
            </w:r>
          </w:p>
        </w:tc>
        <w:tc>
          <w:tcPr>
            <w:tcW w:w="1119" w:type="dxa"/>
            <w:tcBorders>
              <w:top w:val="single" w:sz="4" w:space="0" w:color="auto"/>
              <w:left w:val="single" w:sz="4" w:space="0" w:color="auto"/>
              <w:bottom w:val="single" w:sz="4" w:space="0" w:color="auto"/>
              <w:right w:val="single" w:sz="4" w:space="0" w:color="auto"/>
            </w:tcBorders>
          </w:tcPr>
          <w:p w:rsidR="00523952" w:rsidRPr="00CF1829" w:rsidRDefault="00523952" w:rsidP="00523952">
            <w:pPr>
              <w:jc w:val="center"/>
            </w:pPr>
            <w:r w:rsidRPr="00CF1829">
              <w:rPr>
                <w:sz w:val="20"/>
              </w:rPr>
              <w:t>-2,2</w:t>
            </w:r>
          </w:p>
        </w:tc>
      </w:tr>
      <w:tr w:rsidR="00CF1829" w:rsidRPr="00CF1829" w:rsidTr="00ED550E">
        <w:trPr>
          <w:cantSplit/>
          <w:trHeight w:val="20"/>
        </w:trPr>
        <w:tc>
          <w:tcPr>
            <w:tcW w:w="3970" w:type="dxa"/>
            <w:tcBorders>
              <w:left w:val="single" w:sz="4" w:space="0" w:color="auto"/>
              <w:bottom w:val="single" w:sz="4" w:space="0" w:color="auto"/>
              <w:right w:val="single" w:sz="4" w:space="0" w:color="auto"/>
            </w:tcBorders>
            <w:vAlign w:val="center"/>
          </w:tcPr>
          <w:p w:rsidR="00523952" w:rsidRPr="00CF1829" w:rsidRDefault="00523952" w:rsidP="002626BE">
            <w:pPr>
              <w:rPr>
                <w:sz w:val="20"/>
                <w:lang w:val="en-US"/>
              </w:rPr>
            </w:pPr>
            <w:r w:rsidRPr="00CF1829">
              <w:rPr>
                <w:sz w:val="20"/>
                <w:lang w:val="en-US"/>
              </w:rPr>
              <w:t xml:space="preserve">DN </w:t>
            </w:r>
            <w:r w:rsidRPr="00CF1829">
              <w:rPr>
                <w:sz w:val="20"/>
              </w:rPr>
              <w:t>200</w:t>
            </w:r>
            <w:r w:rsidRPr="00CF1829">
              <w:rPr>
                <w:sz w:val="20"/>
                <w:lang w:val="en-US"/>
              </w:rPr>
              <w:t xml:space="preserve"> </w:t>
            </w:r>
            <w:r w:rsidRPr="00CF1829">
              <w:rPr>
                <w:sz w:val="20"/>
              </w:rPr>
              <w:t>мм (</w:t>
            </w:r>
            <w:r w:rsidRPr="00CF1829">
              <w:rPr>
                <w:sz w:val="20"/>
                <w:lang w:val="en-US"/>
              </w:rPr>
              <w:t>L=</w:t>
            </w:r>
            <w:r w:rsidRPr="00CF1829">
              <w:rPr>
                <w:sz w:val="20"/>
              </w:rPr>
              <w:t>200</w:t>
            </w:r>
            <w:r w:rsidRPr="00CF1829">
              <w:rPr>
                <w:sz w:val="20"/>
                <w:lang w:val="en-US"/>
              </w:rPr>
              <w:t xml:space="preserve"> </w:t>
            </w:r>
            <w:r w:rsidRPr="00CF1829">
              <w:rPr>
                <w:sz w:val="20"/>
              </w:rPr>
              <w:t>м</w:t>
            </w:r>
            <w:r w:rsidRPr="00CF1829">
              <w:rPr>
                <w:sz w:val="20"/>
                <w:lang w:val="en-US"/>
              </w:rPr>
              <w:t>)</w:t>
            </w:r>
          </w:p>
        </w:tc>
        <w:tc>
          <w:tcPr>
            <w:tcW w:w="2080" w:type="dxa"/>
            <w:tcBorders>
              <w:top w:val="single" w:sz="4" w:space="0" w:color="auto"/>
              <w:left w:val="single" w:sz="4" w:space="0" w:color="auto"/>
              <w:bottom w:val="single" w:sz="4" w:space="0" w:color="auto"/>
              <w:right w:val="single" w:sz="4" w:space="0" w:color="auto"/>
            </w:tcBorders>
            <w:vAlign w:val="bottom"/>
          </w:tcPr>
          <w:p w:rsidR="00523952" w:rsidRPr="00CF1829" w:rsidRDefault="00523952" w:rsidP="00ED550E">
            <w:pPr>
              <w:jc w:val="center"/>
              <w:rPr>
                <w:sz w:val="20"/>
              </w:rPr>
            </w:pPr>
            <w:r w:rsidRPr="00CF1829">
              <w:rPr>
                <w:sz w:val="20"/>
              </w:rPr>
              <w:t>0,490</w:t>
            </w:r>
          </w:p>
        </w:tc>
        <w:tc>
          <w:tcPr>
            <w:tcW w:w="1480" w:type="dxa"/>
            <w:tcBorders>
              <w:top w:val="single" w:sz="4" w:space="0" w:color="auto"/>
              <w:left w:val="single" w:sz="4" w:space="0" w:color="auto"/>
              <w:bottom w:val="single" w:sz="4" w:space="0" w:color="auto"/>
              <w:right w:val="single" w:sz="4" w:space="0" w:color="auto"/>
            </w:tcBorders>
            <w:vAlign w:val="center"/>
          </w:tcPr>
          <w:p w:rsidR="00523952" w:rsidRPr="00CF1829" w:rsidRDefault="00523952" w:rsidP="00ED550E">
            <w:pPr>
              <w:jc w:val="center"/>
              <w:rPr>
                <w:sz w:val="20"/>
              </w:rPr>
            </w:pPr>
            <w:r w:rsidRPr="00CF1829">
              <w:rPr>
                <w:sz w:val="20"/>
              </w:rPr>
              <w:t>газ</w:t>
            </w:r>
          </w:p>
        </w:tc>
        <w:tc>
          <w:tcPr>
            <w:tcW w:w="1401" w:type="dxa"/>
            <w:tcBorders>
              <w:top w:val="single" w:sz="4" w:space="0" w:color="auto"/>
              <w:left w:val="single" w:sz="4" w:space="0" w:color="auto"/>
              <w:bottom w:val="single" w:sz="4" w:space="0" w:color="auto"/>
              <w:right w:val="single" w:sz="4" w:space="0" w:color="auto"/>
            </w:tcBorders>
            <w:vAlign w:val="center"/>
          </w:tcPr>
          <w:p w:rsidR="00523952" w:rsidRPr="00CF1829" w:rsidRDefault="00523952" w:rsidP="00ED550E">
            <w:pPr>
              <w:jc w:val="center"/>
              <w:rPr>
                <w:sz w:val="20"/>
              </w:rPr>
            </w:pPr>
            <w:r w:rsidRPr="00CF1829">
              <w:rPr>
                <w:sz w:val="20"/>
              </w:rPr>
              <w:t>10,8</w:t>
            </w:r>
          </w:p>
        </w:tc>
        <w:tc>
          <w:tcPr>
            <w:tcW w:w="1119" w:type="dxa"/>
            <w:tcBorders>
              <w:top w:val="single" w:sz="4" w:space="0" w:color="auto"/>
              <w:left w:val="single" w:sz="4" w:space="0" w:color="auto"/>
              <w:bottom w:val="single" w:sz="4" w:space="0" w:color="auto"/>
              <w:right w:val="single" w:sz="4" w:space="0" w:color="auto"/>
            </w:tcBorders>
          </w:tcPr>
          <w:p w:rsidR="00523952" w:rsidRPr="00CF1829" w:rsidRDefault="00523952" w:rsidP="00523952">
            <w:pPr>
              <w:jc w:val="center"/>
            </w:pPr>
            <w:r w:rsidRPr="00CF1829">
              <w:rPr>
                <w:sz w:val="20"/>
              </w:rPr>
              <w:t>-2,2</w:t>
            </w:r>
          </w:p>
        </w:tc>
      </w:tr>
      <w:tr w:rsidR="00CF1829" w:rsidRPr="00CF1829" w:rsidTr="00205CAA">
        <w:trPr>
          <w:cantSplit/>
          <w:trHeight w:val="20"/>
        </w:trPr>
        <w:tc>
          <w:tcPr>
            <w:tcW w:w="3970" w:type="dxa"/>
            <w:tcBorders>
              <w:left w:val="single" w:sz="4" w:space="0" w:color="auto"/>
              <w:bottom w:val="single" w:sz="4" w:space="0" w:color="auto"/>
              <w:right w:val="single" w:sz="4" w:space="0" w:color="auto"/>
            </w:tcBorders>
            <w:vAlign w:val="center"/>
          </w:tcPr>
          <w:p w:rsidR="006E39B2" w:rsidRPr="00CF1829" w:rsidRDefault="006E39B2" w:rsidP="00957F2D">
            <w:pPr>
              <w:rPr>
                <w:sz w:val="20"/>
              </w:rPr>
            </w:pPr>
            <w:r w:rsidRPr="00CF1829">
              <w:rPr>
                <w:sz w:val="20"/>
              </w:rPr>
              <w:t xml:space="preserve">Трубопровод метанола </w:t>
            </w:r>
          </w:p>
        </w:tc>
        <w:tc>
          <w:tcPr>
            <w:tcW w:w="2080" w:type="dxa"/>
            <w:tcBorders>
              <w:top w:val="single" w:sz="4" w:space="0" w:color="auto"/>
              <w:left w:val="single" w:sz="4" w:space="0" w:color="auto"/>
              <w:bottom w:val="single" w:sz="4" w:space="0" w:color="auto"/>
              <w:right w:val="single" w:sz="4" w:space="0" w:color="auto"/>
            </w:tcBorders>
            <w:vAlign w:val="center"/>
          </w:tcPr>
          <w:p w:rsidR="006E39B2" w:rsidRPr="00CF1829" w:rsidRDefault="006E39B2" w:rsidP="00957F2D">
            <w:pPr>
              <w:jc w:val="center"/>
              <w:rPr>
                <w:sz w:val="20"/>
              </w:rPr>
            </w:pPr>
          </w:p>
        </w:tc>
        <w:tc>
          <w:tcPr>
            <w:tcW w:w="1480" w:type="dxa"/>
            <w:tcBorders>
              <w:top w:val="single" w:sz="4" w:space="0" w:color="auto"/>
              <w:left w:val="single" w:sz="4" w:space="0" w:color="auto"/>
              <w:bottom w:val="single" w:sz="4" w:space="0" w:color="auto"/>
              <w:right w:val="single" w:sz="4" w:space="0" w:color="auto"/>
            </w:tcBorders>
            <w:vAlign w:val="center"/>
          </w:tcPr>
          <w:p w:rsidR="006E39B2" w:rsidRPr="00CF1829" w:rsidRDefault="006E39B2" w:rsidP="00957F2D">
            <w:pPr>
              <w:jc w:val="center"/>
              <w:rPr>
                <w:sz w:val="20"/>
              </w:rPr>
            </w:pPr>
          </w:p>
        </w:tc>
        <w:tc>
          <w:tcPr>
            <w:tcW w:w="1401" w:type="dxa"/>
            <w:tcBorders>
              <w:top w:val="single" w:sz="4" w:space="0" w:color="auto"/>
              <w:left w:val="single" w:sz="4" w:space="0" w:color="auto"/>
              <w:bottom w:val="single" w:sz="4" w:space="0" w:color="auto"/>
              <w:right w:val="single" w:sz="4" w:space="0" w:color="auto"/>
            </w:tcBorders>
            <w:vAlign w:val="center"/>
          </w:tcPr>
          <w:p w:rsidR="006E39B2" w:rsidRPr="00CF1829" w:rsidRDefault="006E39B2" w:rsidP="00957F2D">
            <w:pPr>
              <w:jc w:val="center"/>
              <w:rPr>
                <w:sz w:val="20"/>
              </w:rPr>
            </w:pPr>
          </w:p>
        </w:tc>
        <w:tc>
          <w:tcPr>
            <w:tcW w:w="1119" w:type="dxa"/>
            <w:tcBorders>
              <w:top w:val="single" w:sz="4" w:space="0" w:color="auto"/>
              <w:left w:val="single" w:sz="4" w:space="0" w:color="auto"/>
              <w:bottom w:val="single" w:sz="4" w:space="0" w:color="auto"/>
              <w:right w:val="single" w:sz="4" w:space="0" w:color="auto"/>
            </w:tcBorders>
            <w:vAlign w:val="center"/>
          </w:tcPr>
          <w:p w:rsidR="006E39B2" w:rsidRPr="00CF1829" w:rsidRDefault="006E39B2" w:rsidP="00957F2D">
            <w:pPr>
              <w:jc w:val="center"/>
              <w:rPr>
                <w:sz w:val="20"/>
              </w:rPr>
            </w:pPr>
          </w:p>
        </w:tc>
      </w:tr>
      <w:tr w:rsidR="00CF1829" w:rsidRPr="00CF1829" w:rsidTr="00587D77">
        <w:trPr>
          <w:cantSplit/>
          <w:trHeight w:val="20"/>
        </w:trPr>
        <w:tc>
          <w:tcPr>
            <w:tcW w:w="3970" w:type="dxa"/>
            <w:tcBorders>
              <w:left w:val="single" w:sz="4" w:space="0" w:color="auto"/>
              <w:bottom w:val="single" w:sz="4" w:space="0" w:color="auto"/>
              <w:right w:val="single" w:sz="4" w:space="0" w:color="auto"/>
            </w:tcBorders>
            <w:vAlign w:val="center"/>
          </w:tcPr>
          <w:p w:rsidR="006E39B2" w:rsidRPr="00CF1829" w:rsidRDefault="006E39B2" w:rsidP="002626BE">
            <w:pPr>
              <w:rPr>
                <w:sz w:val="20"/>
                <w:lang w:val="en-US"/>
              </w:rPr>
            </w:pPr>
            <w:r w:rsidRPr="00CF1829">
              <w:rPr>
                <w:sz w:val="20"/>
                <w:lang w:val="en-US"/>
              </w:rPr>
              <w:t xml:space="preserve">DN </w:t>
            </w:r>
            <w:r w:rsidRPr="00CF1829">
              <w:rPr>
                <w:sz w:val="20"/>
              </w:rPr>
              <w:t>50</w:t>
            </w:r>
            <w:r w:rsidRPr="00CF1829">
              <w:rPr>
                <w:sz w:val="20"/>
                <w:lang w:val="en-US"/>
              </w:rPr>
              <w:t xml:space="preserve"> </w:t>
            </w:r>
            <w:r w:rsidRPr="00CF1829">
              <w:rPr>
                <w:sz w:val="20"/>
              </w:rPr>
              <w:t>мм (</w:t>
            </w:r>
            <w:r w:rsidRPr="00CF1829">
              <w:rPr>
                <w:sz w:val="20"/>
                <w:lang w:val="en-US"/>
              </w:rPr>
              <w:t>L=</w:t>
            </w:r>
            <w:r w:rsidR="002626BE" w:rsidRPr="00CF1829">
              <w:rPr>
                <w:sz w:val="20"/>
              </w:rPr>
              <w:t>89</w:t>
            </w:r>
            <w:r w:rsidRPr="00CF1829">
              <w:rPr>
                <w:sz w:val="20"/>
                <w:lang w:val="en-US"/>
              </w:rPr>
              <w:t xml:space="preserve"> </w:t>
            </w:r>
            <w:r w:rsidRPr="00CF1829">
              <w:rPr>
                <w:sz w:val="20"/>
              </w:rPr>
              <w:t>м</w:t>
            </w:r>
            <w:r w:rsidRPr="00CF1829">
              <w:rPr>
                <w:sz w:val="20"/>
                <w:lang w:val="en-US"/>
              </w:rPr>
              <w:t>)</w:t>
            </w:r>
          </w:p>
        </w:tc>
        <w:tc>
          <w:tcPr>
            <w:tcW w:w="2080" w:type="dxa"/>
            <w:tcBorders>
              <w:top w:val="single" w:sz="4" w:space="0" w:color="auto"/>
              <w:left w:val="single" w:sz="4" w:space="0" w:color="auto"/>
              <w:bottom w:val="single" w:sz="4" w:space="0" w:color="auto"/>
              <w:right w:val="single" w:sz="4" w:space="0" w:color="auto"/>
            </w:tcBorders>
            <w:vAlign w:val="bottom"/>
          </w:tcPr>
          <w:p w:rsidR="006E39B2" w:rsidRPr="00CF1829" w:rsidRDefault="002626BE" w:rsidP="00957F2D">
            <w:pPr>
              <w:jc w:val="center"/>
              <w:rPr>
                <w:sz w:val="20"/>
              </w:rPr>
            </w:pPr>
            <w:r w:rsidRPr="00CF1829">
              <w:rPr>
                <w:sz w:val="20"/>
              </w:rPr>
              <w:t>0,112</w:t>
            </w:r>
          </w:p>
        </w:tc>
        <w:tc>
          <w:tcPr>
            <w:tcW w:w="1480" w:type="dxa"/>
            <w:tcBorders>
              <w:top w:val="single" w:sz="4" w:space="0" w:color="auto"/>
              <w:left w:val="single" w:sz="4" w:space="0" w:color="auto"/>
              <w:bottom w:val="single" w:sz="4" w:space="0" w:color="auto"/>
              <w:right w:val="single" w:sz="4" w:space="0" w:color="auto"/>
            </w:tcBorders>
            <w:vAlign w:val="center"/>
          </w:tcPr>
          <w:p w:rsidR="006E39B2" w:rsidRPr="00CF1829" w:rsidRDefault="006E39B2" w:rsidP="00957F2D">
            <w:pPr>
              <w:jc w:val="center"/>
              <w:rPr>
                <w:sz w:val="20"/>
              </w:rPr>
            </w:pPr>
            <w:r w:rsidRPr="00CF1829">
              <w:rPr>
                <w:sz w:val="20"/>
              </w:rPr>
              <w:t>жидкость</w:t>
            </w:r>
          </w:p>
        </w:tc>
        <w:tc>
          <w:tcPr>
            <w:tcW w:w="1401" w:type="dxa"/>
            <w:tcBorders>
              <w:top w:val="single" w:sz="4" w:space="0" w:color="auto"/>
              <w:left w:val="single" w:sz="4" w:space="0" w:color="auto"/>
              <w:bottom w:val="single" w:sz="4" w:space="0" w:color="auto"/>
              <w:right w:val="single" w:sz="4" w:space="0" w:color="auto"/>
            </w:tcBorders>
            <w:vAlign w:val="center"/>
          </w:tcPr>
          <w:p w:rsidR="006E39B2" w:rsidRPr="00CF1829" w:rsidRDefault="006E39B2" w:rsidP="00957F2D">
            <w:pPr>
              <w:jc w:val="center"/>
              <w:rPr>
                <w:sz w:val="20"/>
              </w:rPr>
            </w:pPr>
            <w:r w:rsidRPr="00CF1829">
              <w:rPr>
                <w:sz w:val="20"/>
              </w:rPr>
              <w:t>16,0</w:t>
            </w:r>
          </w:p>
        </w:tc>
        <w:tc>
          <w:tcPr>
            <w:tcW w:w="1119" w:type="dxa"/>
            <w:tcBorders>
              <w:top w:val="single" w:sz="4" w:space="0" w:color="auto"/>
              <w:left w:val="single" w:sz="4" w:space="0" w:color="auto"/>
              <w:bottom w:val="single" w:sz="4" w:space="0" w:color="auto"/>
              <w:right w:val="single" w:sz="4" w:space="0" w:color="auto"/>
            </w:tcBorders>
            <w:vAlign w:val="center"/>
          </w:tcPr>
          <w:p w:rsidR="006E39B2" w:rsidRPr="00CF1829" w:rsidRDefault="006E39B2" w:rsidP="00957F2D">
            <w:pPr>
              <w:ind w:left="-57" w:right="-57"/>
              <w:jc w:val="center"/>
              <w:rPr>
                <w:sz w:val="20"/>
              </w:rPr>
            </w:pPr>
            <w:r w:rsidRPr="00CF1829">
              <w:rPr>
                <w:sz w:val="20"/>
              </w:rPr>
              <w:t>-2,2</w:t>
            </w:r>
          </w:p>
        </w:tc>
      </w:tr>
      <w:tr w:rsidR="00CF1829" w:rsidRPr="00CF1829" w:rsidTr="00587D77">
        <w:trPr>
          <w:cantSplit/>
          <w:trHeight w:val="20"/>
        </w:trPr>
        <w:tc>
          <w:tcPr>
            <w:tcW w:w="3970" w:type="dxa"/>
            <w:tcBorders>
              <w:left w:val="single" w:sz="4" w:space="0" w:color="auto"/>
              <w:bottom w:val="single" w:sz="4" w:space="0" w:color="auto"/>
              <w:right w:val="single" w:sz="4" w:space="0" w:color="auto"/>
            </w:tcBorders>
            <w:vAlign w:val="center"/>
          </w:tcPr>
          <w:p w:rsidR="006E39B2" w:rsidRPr="00CF1829" w:rsidRDefault="006E39B2" w:rsidP="002626BE">
            <w:pPr>
              <w:rPr>
                <w:sz w:val="20"/>
                <w:lang w:val="en-US"/>
              </w:rPr>
            </w:pPr>
            <w:r w:rsidRPr="00CF1829">
              <w:rPr>
                <w:sz w:val="20"/>
                <w:lang w:val="en-US"/>
              </w:rPr>
              <w:t xml:space="preserve">DN </w:t>
            </w:r>
            <w:r w:rsidRPr="00CF1829">
              <w:rPr>
                <w:sz w:val="20"/>
              </w:rPr>
              <w:t>50</w:t>
            </w:r>
            <w:r w:rsidRPr="00CF1829">
              <w:rPr>
                <w:sz w:val="20"/>
                <w:lang w:val="en-US"/>
              </w:rPr>
              <w:t xml:space="preserve"> </w:t>
            </w:r>
            <w:r w:rsidRPr="00CF1829">
              <w:rPr>
                <w:sz w:val="20"/>
              </w:rPr>
              <w:t>мм (</w:t>
            </w:r>
            <w:r w:rsidRPr="00CF1829">
              <w:rPr>
                <w:sz w:val="20"/>
                <w:lang w:val="en-US"/>
              </w:rPr>
              <w:t>L=</w:t>
            </w:r>
            <w:r w:rsidR="002626BE" w:rsidRPr="00CF1829">
              <w:rPr>
                <w:sz w:val="20"/>
              </w:rPr>
              <w:t>200</w:t>
            </w:r>
            <w:r w:rsidRPr="00CF1829">
              <w:rPr>
                <w:sz w:val="20"/>
                <w:lang w:val="en-US"/>
              </w:rPr>
              <w:t xml:space="preserve"> </w:t>
            </w:r>
            <w:r w:rsidRPr="00CF1829">
              <w:rPr>
                <w:sz w:val="20"/>
              </w:rPr>
              <w:t>м</w:t>
            </w:r>
            <w:r w:rsidRPr="00CF1829">
              <w:rPr>
                <w:sz w:val="20"/>
                <w:lang w:val="en-US"/>
              </w:rPr>
              <w:t>)</w:t>
            </w:r>
          </w:p>
        </w:tc>
        <w:tc>
          <w:tcPr>
            <w:tcW w:w="2080" w:type="dxa"/>
            <w:tcBorders>
              <w:top w:val="single" w:sz="4" w:space="0" w:color="auto"/>
              <w:left w:val="single" w:sz="4" w:space="0" w:color="auto"/>
              <w:bottom w:val="single" w:sz="4" w:space="0" w:color="auto"/>
              <w:right w:val="single" w:sz="4" w:space="0" w:color="auto"/>
            </w:tcBorders>
            <w:vAlign w:val="bottom"/>
          </w:tcPr>
          <w:p w:rsidR="002626BE" w:rsidRPr="00CF1829" w:rsidRDefault="002626BE" w:rsidP="002626BE">
            <w:pPr>
              <w:jc w:val="center"/>
              <w:rPr>
                <w:sz w:val="20"/>
              </w:rPr>
            </w:pPr>
            <w:r w:rsidRPr="00CF1829">
              <w:rPr>
                <w:sz w:val="20"/>
              </w:rPr>
              <w:t>0,251</w:t>
            </w:r>
          </w:p>
        </w:tc>
        <w:tc>
          <w:tcPr>
            <w:tcW w:w="1480" w:type="dxa"/>
            <w:tcBorders>
              <w:top w:val="single" w:sz="4" w:space="0" w:color="auto"/>
              <w:left w:val="single" w:sz="4" w:space="0" w:color="auto"/>
              <w:bottom w:val="single" w:sz="4" w:space="0" w:color="auto"/>
              <w:right w:val="single" w:sz="4" w:space="0" w:color="auto"/>
            </w:tcBorders>
            <w:vAlign w:val="center"/>
          </w:tcPr>
          <w:p w:rsidR="006E39B2" w:rsidRPr="00CF1829" w:rsidRDefault="006E39B2" w:rsidP="00957F2D">
            <w:pPr>
              <w:jc w:val="center"/>
              <w:rPr>
                <w:sz w:val="20"/>
              </w:rPr>
            </w:pPr>
            <w:r w:rsidRPr="00CF1829">
              <w:rPr>
                <w:sz w:val="20"/>
              </w:rPr>
              <w:t>жидкость</w:t>
            </w:r>
          </w:p>
        </w:tc>
        <w:tc>
          <w:tcPr>
            <w:tcW w:w="1401" w:type="dxa"/>
            <w:tcBorders>
              <w:top w:val="single" w:sz="4" w:space="0" w:color="auto"/>
              <w:left w:val="single" w:sz="4" w:space="0" w:color="auto"/>
              <w:bottom w:val="single" w:sz="4" w:space="0" w:color="auto"/>
              <w:right w:val="single" w:sz="4" w:space="0" w:color="auto"/>
            </w:tcBorders>
            <w:vAlign w:val="center"/>
          </w:tcPr>
          <w:p w:rsidR="006E39B2" w:rsidRPr="00CF1829" w:rsidRDefault="006E39B2" w:rsidP="00957F2D">
            <w:pPr>
              <w:jc w:val="center"/>
              <w:rPr>
                <w:sz w:val="20"/>
              </w:rPr>
            </w:pPr>
            <w:r w:rsidRPr="00CF1829">
              <w:rPr>
                <w:sz w:val="20"/>
              </w:rPr>
              <w:t>16,0</w:t>
            </w:r>
          </w:p>
        </w:tc>
        <w:tc>
          <w:tcPr>
            <w:tcW w:w="1119" w:type="dxa"/>
            <w:tcBorders>
              <w:top w:val="single" w:sz="4" w:space="0" w:color="auto"/>
              <w:left w:val="single" w:sz="4" w:space="0" w:color="auto"/>
              <w:bottom w:val="single" w:sz="4" w:space="0" w:color="auto"/>
              <w:right w:val="single" w:sz="4" w:space="0" w:color="auto"/>
            </w:tcBorders>
            <w:vAlign w:val="center"/>
          </w:tcPr>
          <w:p w:rsidR="006E39B2" w:rsidRPr="00CF1829" w:rsidRDefault="006E39B2" w:rsidP="00957F2D">
            <w:pPr>
              <w:ind w:left="-57" w:right="-57"/>
              <w:jc w:val="center"/>
              <w:rPr>
                <w:sz w:val="20"/>
              </w:rPr>
            </w:pPr>
            <w:r w:rsidRPr="00CF1829">
              <w:rPr>
                <w:sz w:val="20"/>
              </w:rPr>
              <w:t>-2,2</w:t>
            </w:r>
          </w:p>
        </w:tc>
      </w:tr>
      <w:tr w:rsidR="00CF1829" w:rsidRPr="00CF1829" w:rsidTr="00205CAA">
        <w:trPr>
          <w:cantSplit/>
          <w:trHeight w:val="20"/>
        </w:trPr>
        <w:tc>
          <w:tcPr>
            <w:tcW w:w="3970" w:type="dxa"/>
            <w:tcBorders>
              <w:left w:val="single" w:sz="4" w:space="0" w:color="auto"/>
              <w:right w:val="single" w:sz="4" w:space="0" w:color="auto"/>
            </w:tcBorders>
            <w:vAlign w:val="center"/>
          </w:tcPr>
          <w:p w:rsidR="006E39B2" w:rsidRPr="00CF1829" w:rsidRDefault="006E39B2" w:rsidP="00957F2D">
            <w:pPr>
              <w:jc w:val="center"/>
              <w:rPr>
                <w:sz w:val="20"/>
              </w:rPr>
            </w:pPr>
            <w:r w:rsidRPr="00CF1829">
              <w:rPr>
                <w:sz w:val="20"/>
              </w:rPr>
              <w:t>Итого опасного вещества, т</w:t>
            </w:r>
          </w:p>
        </w:tc>
        <w:tc>
          <w:tcPr>
            <w:tcW w:w="6080" w:type="dxa"/>
            <w:gridSpan w:val="4"/>
            <w:tcBorders>
              <w:top w:val="single" w:sz="4" w:space="0" w:color="auto"/>
              <w:left w:val="single" w:sz="4" w:space="0" w:color="auto"/>
              <w:bottom w:val="single" w:sz="4" w:space="0" w:color="auto"/>
              <w:right w:val="single" w:sz="4" w:space="0" w:color="auto"/>
            </w:tcBorders>
            <w:vAlign w:val="center"/>
          </w:tcPr>
          <w:p w:rsidR="006E39B2" w:rsidRPr="00CF1829" w:rsidRDefault="006E39B2" w:rsidP="00957F2D">
            <w:pPr>
              <w:jc w:val="center"/>
              <w:rPr>
                <w:sz w:val="20"/>
              </w:rPr>
            </w:pPr>
          </w:p>
        </w:tc>
      </w:tr>
      <w:tr w:rsidR="00CF1829" w:rsidRPr="00CF1829" w:rsidTr="00205CAA">
        <w:trPr>
          <w:cantSplit/>
          <w:trHeight w:val="20"/>
        </w:trPr>
        <w:tc>
          <w:tcPr>
            <w:tcW w:w="3970" w:type="dxa"/>
            <w:tcBorders>
              <w:left w:val="single" w:sz="4" w:space="0" w:color="auto"/>
              <w:right w:val="single" w:sz="4" w:space="0" w:color="auto"/>
            </w:tcBorders>
            <w:vAlign w:val="center"/>
          </w:tcPr>
          <w:p w:rsidR="006E39B2" w:rsidRPr="00CF1829" w:rsidRDefault="006E39B2" w:rsidP="00957F2D">
            <w:pPr>
              <w:ind w:left="709"/>
              <w:rPr>
                <w:sz w:val="20"/>
              </w:rPr>
            </w:pPr>
            <w:r w:rsidRPr="00CF1829">
              <w:rPr>
                <w:sz w:val="20"/>
              </w:rPr>
              <w:t>- газ</w:t>
            </w:r>
          </w:p>
        </w:tc>
        <w:tc>
          <w:tcPr>
            <w:tcW w:w="6080" w:type="dxa"/>
            <w:gridSpan w:val="4"/>
            <w:tcBorders>
              <w:top w:val="single" w:sz="4" w:space="0" w:color="auto"/>
              <w:left w:val="single" w:sz="4" w:space="0" w:color="auto"/>
              <w:bottom w:val="single" w:sz="4" w:space="0" w:color="auto"/>
              <w:right w:val="single" w:sz="4" w:space="0" w:color="auto"/>
            </w:tcBorders>
            <w:vAlign w:val="center"/>
          </w:tcPr>
          <w:p w:rsidR="006E39B2" w:rsidRPr="00CF1829" w:rsidRDefault="00D702FE" w:rsidP="00957F2D">
            <w:pPr>
              <w:jc w:val="center"/>
              <w:rPr>
                <w:sz w:val="20"/>
              </w:rPr>
            </w:pPr>
            <w:r w:rsidRPr="00CF1829">
              <w:rPr>
                <w:sz w:val="20"/>
              </w:rPr>
              <w:t>0,776</w:t>
            </w:r>
          </w:p>
        </w:tc>
      </w:tr>
      <w:tr w:rsidR="00CF1829" w:rsidRPr="00CF1829" w:rsidTr="00205CAA">
        <w:trPr>
          <w:cantSplit/>
          <w:trHeight w:val="20"/>
        </w:trPr>
        <w:tc>
          <w:tcPr>
            <w:tcW w:w="3970" w:type="dxa"/>
            <w:tcBorders>
              <w:left w:val="single" w:sz="4" w:space="0" w:color="auto"/>
              <w:right w:val="single" w:sz="4" w:space="0" w:color="auto"/>
            </w:tcBorders>
            <w:vAlign w:val="center"/>
          </w:tcPr>
          <w:p w:rsidR="006E39B2" w:rsidRPr="00CF1829" w:rsidRDefault="006E39B2" w:rsidP="00957F2D">
            <w:pPr>
              <w:ind w:left="709"/>
              <w:rPr>
                <w:sz w:val="20"/>
              </w:rPr>
            </w:pPr>
            <w:r w:rsidRPr="00CF1829">
              <w:rPr>
                <w:sz w:val="20"/>
              </w:rPr>
              <w:t>- метанол</w:t>
            </w:r>
          </w:p>
        </w:tc>
        <w:tc>
          <w:tcPr>
            <w:tcW w:w="6080" w:type="dxa"/>
            <w:gridSpan w:val="4"/>
            <w:tcBorders>
              <w:top w:val="single" w:sz="4" w:space="0" w:color="auto"/>
              <w:left w:val="single" w:sz="4" w:space="0" w:color="auto"/>
              <w:bottom w:val="single" w:sz="4" w:space="0" w:color="auto"/>
              <w:right w:val="single" w:sz="4" w:space="0" w:color="auto"/>
            </w:tcBorders>
            <w:vAlign w:val="center"/>
          </w:tcPr>
          <w:p w:rsidR="006E39B2" w:rsidRPr="00CF1829" w:rsidRDefault="002626BE" w:rsidP="00957F2D">
            <w:pPr>
              <w:jc w:val="center"/>
              <w:rPr>
                <w:sz w:val="20"/>
              </w:rPr>
            </w:pPr>
            <w:r w:rsidRPr="00CF1829">
              <w:rPr>
                <w:sz w:val="20"/>
              </w:rPr>
              <w:t>0,363</w:t>
            </w:r>
          </w:p>
        </w:tc>
      </w:tr>
    </w:tbl>
    <w:p w:rsidR="00CD10EB" w:rsidRPr="00CF1829" w:rsidRDefault="00CD10EB" w:rsidP="00957F2D">
      <w:pPr>
        <w:ind w:firstLine="709"/>
        <w:jc w:val="both"/>
      </w:pPr>
    </w:p>
    <w:p w:rsidR="00C27670" w:rsidRPr="00CF1829" w:rsidRDefault="00C27670" w:rsidP="00C27670">
      <w:pPr>
        <w:ind w:firstLine="709"/>
        <w:jc w:val="both"/>
      </w:pPr>
      <w:r w:rsidRPr="00CF1829">
        <w:t>Сооружения куста скважин № 107 войдут в состав ОПО «Фонд скважин Тымпучиканского лицензионного участка», III класс опасности, рег. номер А59-60832-0023 (приложение Е). С учетом проектируемого объекта количество ОВ на ОПО не превышает 200 т.</w:t>
      </w:r>
    </w:p>
    <w:p w:rsidR="00CD10EB" w:rsidRPr="00CF1829" w:rsidRDefault="00C27670" w:rsidP="00C27670">
      <w:pPr>
        <w:ind w:firstLine="709"/>
        <w:jc w:val="both"/>
      </w:pPr>
      <w:r w:rsidRPr="00CF1829">
        <w:t>Линейные трубопроводы от куста скважин № 254-01 войдут в состав нового ОПО «Системы промысловых трубопроводов Тымпучиканского лицензионного участка», который в настоящее время не имеет регистрации в государственном реестре ОПО. Количество ОВ в проектируемых трубопроводах не превышает 200 т</w:t>
      </w:r>
      <w:r w:rsidR="00CF1829" w:rsidRPr="00CF1829">
        <w:t>.</w:t>
      </w:r>
    </w:p>
    <w:p w:rsidR="0099465F" w:rsidRPr="00CF1829" w:rsidRDefault="00C27670" w:rsidP="005B33D8">
      <w:pPr>
        <w:pStyle w:val="20"/>
        <w:pageBreakBefore/>
        <w:tabs>
          <w:tab w:val="num" w:pos="369"/>
        </w:tabs>
        <w:spacing w:before="0" w:after="240"/>
        <w:jc w:val="both"/>
      </w:pPr>
      <w:bookmarkStart w:id="78" w:name="_Toc175840852"/>
      <w:bookmarkStart w:id="79" w:name="_Toc176436607"/>
      <w:r w:rsidRPr="00CF1829">
        <w:lastRenderedPageBreak/>
        <w:t>Сведения о рядом расположенных объектах производственного назначения, транспортных коммуникациях и линейных объектах, аварии на которых могут привести к возникновению чрезвычайной ситуации техногенного характера на проектируемом объекте</w:t>
      </w:r>
      <w:bookmarkEnd w:id="78"/>
      <w:bookmarkEnd w:id="79"/>
    </w:p>
    <w:p w:rsidR="0099465F" w:rsidRPr="00CF1829" w:rsidRDefault="0099465F" w:rsidP="00957F2D">
      <w:pPr>
        <w:ind w:firstLine="709"/>
        <w:jc w:val="both"/>
      </w:pPr>
      <w:r w:rsidRPr="00CF1829">
        <w:t>Согласно исходным данным для разработки раздела ГОЧС (</w:t>
      </w:r>
      <w:r w:rsidR="00875ED1" w:rsidRPr="00CF1829">
        <w:t xml:space="preserve">Приложение </w:t>
      </w:r>
      <w:r w:rsidR="004E7B90" w:rsidRPr="00CF1829">
        <w:t>А</w:t>
      </w:r>
      <w:r w:rsidRPr="00CF1829">
        <w:t>) рядом с проектируемым объектом потенциально опасных объектов нет.</w:t>
      </w:r>
    </w:p>
    <w:p w:rsidR="0099465F" w:rsidRPr="00CF1829" w:rsidRDefault="0099465F" w:rsidP="00957F2D">
      <w:pPr>
        <w:pStyle w:val="20"/>
        <w:tabs>
          <w:tab w:val="num" w:pos="369"/>
        </w:tabs>
        <w:spacing w:after="240"/>
        <w:jc w:val="both"/>
      </w:pPr>
      <w:bookmarkStart w:id="80" w:name="_Toc153373439"/>
      <w:bookmarkStart w:id="81" w:name="_Toc176436608"/>
      <w:r w:rsidRPr="00CF1829">
        <w:t>Сведения о природно-климатических условиях в районе строительства, результаты оценки частоты и интенсивности проявлений опасных природных процессов и явлений, которые могут привести к возникновению чрезвычайной ситуации природного характера на проектируемом объекте</w:t>
      </w:r>
      <w:bookmarkEnd w:id="80"/>
      <w:bookmarkEnd w:id="81"/>
    </w:p>
    <w:p w:rsidR="00020DEC" w:rsidRPr="00CF1829" w:rsidRDefault="00020DEC" w:rsidP="00957F2D">
      <w:pPr>
        <w:ind w:firstLine="709"/>
        <w:jc w:val="both"/>
      </w:pPr>
      <w:r w:rsidRPr="00CF1829">
        <w:t xml:space="preserve">Климат района работ резко континентальный. Зима суровая, продолжительная. Лето короткое, но теплое, малое количество атмосферных осадков, выпадающих главным образом в теплый период года. Переходные сезоны непродолжительны. </w:t>
      </w:r>
    </w:p>
    <w:p w:rsidR="00020DEC" w:rsidRPr="00CF1829" w:rsidRDefault="00020DEC" w:rsidP="00957F2D">
      <w:pPr>
        <w:ind w:firstLine="709"/>
        <w:jc w:val="both"/>
      </w:pPr>
      <w:r w:rsidRPr="00CF1829">
        <w:t xml:space="preserve">Участок строительства характеризуется сложными климатическими, гидрогеологическими, грунтово-геологическими и мерзлотными условиями. </w:t>
      </w:r>
    </w:p>
    <w:p w:rsidR="00020DEC" w:rsidRPr="00CF1829" w:rsidRDefault="00020DEC" w:rsidP="00957F2D">
      <w:pPr>
        <w:ind w:firstLine="709"/>
        <w:jc w:val="both"/>
      </w:pPr>
      <w:r w:rsidRPr="00CF1829">
        <w:t xml:space="preserve">Распространение и интенсивность геологических и инженерно-геологических процессов обусловлена как современной природной обстановкой, так и их динамикой. Основополагающими факторами проявления процессов в настоящее время служат рельеф, влияющий на условия дренирования и увлажненность поверхности, растительный покров, условия теплообмена, генезис литологических разностей грунтов и геокриологические особенности района. </w:t>
      </w:r>
    </w:p>
    <w:p w:rsidR="00020DEC" w:rsidRPr="00CF1829" w:rsidRDefault="00020DEC" w:rsidP="00957F2D">
      <w:pPr>
        <w:ind w:firstLine="709"/>
        <w:jc w:val="both"/>
      </w:pPr>
      <w:r w:rsidRPr="00CF1829">
        <w:t xml:space="preserve">Район проведения работ относится к области островного распространения многолетней мерзлоты, ко II типу местности по характеру и степени увлажнения. По дорожно-климатическим условия, относится к I2 зоне. </w:t>
      </w:r>
    </w:p>
    <w:p w:rsidR="00020DEC" w:rsidRPr="00CF1829" w:rsidRDefault="00020DEC" w:rsidP="00957F2D">
      <w:pPr>
        <w:ind w:firstLine="709"/>
        <w:jc w:val="both"/>
      </w:pPr>
      <w:r w:rsidRPr="00CF1829">
        <w:t xml:space="preserve">С изменением теплового состояния грунтов и с переходами воды в лед и обратно связан ряд криогенных процессов (морозное пучение, термокарст, солифлюкция). </w:t>
      </w:r>
    </w:p>
    <w:p w:rsidR="00020DEC" w:rsidRPr="00CF1829" w:rsidRDefault="00020DEC" w:rsidP="00957F2D">
      <w:pPr>
        <w:ind w:firstLine="709"/>
        <w:jc w:val="both"/>
      </w:pPr>
      <w:r w:rsidRPr="00CF1829">
        <w:t>Видимых проявлений термокарстовых процессов на изучаемой территории не обнаружено, но при дальнейшем техногенном освоении территории возможно развитие данного процесса.</w:t>
      </w:r>
    </w:p>
    <w:p w:rsidR="00020DEC" w:rsidRPr="00CF1829" w:rsidRDefault="00020DEC" w:rsidP="00957F2D">
      <w:pPr>
        <w:ind w:firstLine="709"/>
        <w:jc w:val="both"/>
      </w:pPr>
      <w:r w:rsidRPr="00CF1829">
        <w:t>Солифлюкционные процессы могут развиваться на пологих склонах рельефа под влиянием попеременного промерзания и оттаивания грунтов деятельного слоя. Проявлений данного процесса на участке изысканий не выявлено.</w:t>
      </w:r>
    </w:p>
    <w:p w:rsidR="00020DEC" w:rsidRPr="00CF1829" w:rsidRDefault="00020DEC" w:rsidP="00957F2D">
      <w:pPr>
        <w:ind w:firstLine="709"/>
        <w:jc w:val="both"/>
      </w:pPr>
      <w:r w:rsidRPr="00CF1829">
        <w:t>В связи с обширным распространением карбонатных пород и продуктов их естественной переработки (выветривания) (крупнообломочные грунты и включения карбонатных пород в глинистых грунтах) на изучаемой территории необходимо предусмотреть ряд мероприятий направленных на предотвращение карстово-суффозионных процессов, особенно при дальнейшем техногенном освоении территории. На момент изысканий видимых проявлений данного процесса не встречено.</w:t>
      </w:r>
    </w:p>
    <w:p w:rsidR="00020DEC" w:rsidRPr="00CF1829" w:rsidRDefault="00020DEC" w:rsidP="00957F2D">
      <w:pPr>
        <w:ind w:firstLine="709"/>
        <w:jc w:val="both"/>
      </w:pPr>
      <w:r w:rsidRPr="00CF1829">
        <w:t>Грунты деятельного слоя в силу специфичности минерального состава и дисперсности обладают различной консистенцией, что определяет их пучинистость при промерзании и относительную просадку при оттаивании. На исследуемом участке процессы морозного пучения грунтов активно протекают практически повсеместно.</w:t>
      </w:r>
    </w:p>
    <w:p w:rsidR="00020DEC" w:rsidRPr="00CF1829" w:rsidRDefault="00020DEC" w:rsidP="00957F2D">
      <w:pPr>
        <w:ind w:firstLine="709"/>
        <w:jc w:val="both"/>
      </w:pPr>
      <w:r w:rsidRPr="00CF1829">
        <w:t xml:space="preserve">Сезонное пучение грунтов представляет собой опасность для сооружений. Основными методами защиты от пучения грунтов является сохранение снежного и растительного покровов, дренаж территории и строительство на искусственных насыпях, </w:t>
      </w:r>
      <w:r w:rsidRPr="00CF1829">
        <w:lastRenderedPageBreak/>
        <w:t>сложенных хорошо фильтрующим материалом. Решение вопросов борьбы с подобными явлениями должны быть одними из важнейших при проектировании.</w:t>
      </w:r>
    </w:p>
    <w:p w:rsidR="00020DEC" w:rsidRPr="00CF1829" w:rsidRDefault="00020DEC" w:rsidP="00957F2D">
      <w:pPr>
        <w:ind w:firstLine="709"/>
        <w:jc w:val="both"/>
      </w:pPr>
      <w:r w:rsidRPr="00CF1829">
        <w:t>Оттаивание грунта начинается в середине - конце мая заканчивается в сентябре-октябре месяце. Затем деятельный слой находится в течении короткого периода в стабильном состоянии, а с середины сентября – начала октября начинает промерзать сверху.</w:t>
      </w:r>
    </w:p>
    <w:p w:rsidR="00020DEC" w:rsidRPr="00CF1829" w:rsidRDefault="00020DEC" w:rsidP="00957F2D">
      <w:pPr>
        <w:ind w:firstLine="709"/>
        <w:jc w:val="both"/>
      </w:pPr>
      <w:r w:rsidRPr="00CF1829">
        <w:t>В процессе проектирования и строительства необходимо учитывать воздействия всех указанных геологических, инженерно-геологических и геокриологических процессов и предусмотреть защитные мероприятия от их влияний.</w:t>
      </w:r>
    </w:p>
    <w:p w:rsidR="00020DEC" w:rsidRPr="00CF1829" w:rsidRDefault="00020DEC" w:rsidP="00957F2D">
      <w:pPr>
        <w:ind w:firstLine="709"/>
        <w:jc w:val="both"/>
      </w:pPr>
      <w:r w:rsidRPr="00CF1829">
        <w:t>Другие инженерно-геологические процессы и явления, требующие разработки инженерной защиты и дополнительных изысканий, на изучаемых участках не обнаружены.</w:t>
      </w:r>
    </w:p>
    <w:p w:rsidR="00020DEC" w:rsidRPr="00CF1829" w:rsidRDefault="00020DEC" w:rsidP="00957F2D">
      <w:pPr>
        <w:ind w:firstLine="709"/>
        <w:jc w:val="both"/>
      </w:pPr>
      <w:r w:rsidRPr="00CF1829">
        <w:t>Согласно картам ОСР-2015 для массового строительства, приведенным в изменении №</w:t>
      </w:r>
      <w:r w:rsidR="00A5642F" w:rsidRPr="00CF1829">
        <w:t xml:space="preserve"> </w:t>
      </w:r>
      <w:r w:rsidRPr="00CF1829">
        <w:t xml:space="preserve">1 к СП 14.13330.2018, сейсмичность района составляет 6 баллов. </w:t>
      </w:r>
    </w:p>
    <w:p w:rsidR="00020DEC" w:rsidRPr="00CF1829" w:rsidRDefault="00020DEC" w:rsidP="00957F2D">
      <w:pPr>
        <w:ind w:firstLine="709"/>
        <w:jc w:val="both"/>
      </w:pPr>
      <w:r w:rsidRPr="00CF1829">
        <w:t>Согласно таблице 5.1 в п.5 СП 115.13330.2016 данная территория по категории опасности природных процессов по пучению и сейсмичности относится к опасным, по подтоплению – к умеренно опасным. Таким образом, исследуемая территория по категории опасности природных процессов, распространенных на данной территории, относится к опасной.</w:t>
      </w:r>
    </w:p>
    <w:p w:rsidR="00872B63" w:rsidRPr="00CF1829" w:rsidRDefault="00872B63" w:rsidP="00957F2D">
      <w:pPr>
        <w:pStyle w:val="20"/>
        <w:keepNext w:val="0"/>
        <w:tabs>
          <w:tab w:val="num" w:pos="369"/>
        </w:tabs>
        <w:spacing w:after="240"/>
        <w:jc w:val="both"/>
      </w:pPr>
      <w:bookmarkStart w:id="82" w:name="_Toc153373440"/>
      <w:bookmarkStart w:id="83" w:name="_Toc176436609"/>
      <w:r w:rsidRPr="00CF1829">
        <w:t>Результаты определения (расчета) границ и характеристик зон воздействия поражающих факторов аварий, опасных природных процессов и явлений, которые могут привести к чрезвычайной ситуации техногенного или природного характера как на проектируемом объекте, так и за его пределами</w:t>
      </w:r>
      <w:bookmarkEnd w:id="82"/>
      <w:bookmarkEnd w:id="83"/>
    </w:p>
    <w:p w:rsidR="00872B63" w:rsidRPr="00CF1829" w:rsidRDefault="00872B63" w:rsidP="00957F2D">
      <w:pPr>
        <w:pStyle w:val="3"/>
        <w:keepNext w:val="0"/>
        <w:tabs>
          <w:tab w:val="num" w:pos="1560"/>
        </w:tabs>
        <w:spacing w:after="240"/>
        <w:ind w:left="4253" w:hanging="3544"/>
        <w:jc w:val="both"/>
      </w:pPr>
      <w:bookmarkStart w:id="84" w:name="_Toc449694309"/>
      <w:bookmarkStart w:id="85" w:name="_Toc476150009"/>
      <w:bookmarkStart w:id="86" w:name="_Toc153373441"/>
      <w:bookmarkStart w:id="87" w:name="_Toc176436610"/>
      <w:r w:rsidRPr="00CF1829">
        <w:t>Определение типовых сценариев возможных аварий</w:t>
      </w:r>
      <w:bookmarkEnd w:id="84"/>
      <w:bookmarkEnd w:id="85"/>
      <w:bookmarkEnd w:id="86"/>
      <w:bookmarkEnd w:id="87"/>
    </w:p>
    <w:p w:rsidR="00872B63" w:rsidRPr="00CF1829" w:rsidRDefault="00872B63" w:rsidP="00957F2D">
      <w:pPr>
        <w:ind w:firstLine="709"/>
        <w:jc w:val="both"/>
      </w:pPr>
      <w:r w:rsidRPr="00CF1829">
        <w:t>Сценарии аварийных ситуаций, которые могут произойти на проектируемом объекте, определяются свойствами опасных веществ, обращающихся в производственном процессе.</w:t>
      </w:r>
    </w:p>
    <w:p w:rsidR="00872B63" w:rsidRPr="00CF1829" w:rsidRDefault="00872B63" w:rsidP="00957F2D">
      <w:pPr>
        <w:ind w:firstLine="709"/>
        <w:jc w:val="both"/>
      </w:pPr>
      <w:r w:rsidRPr="00CF1829">
        <w:t xml:space="preserve">Группы сценариев аварий на территории площадок кустов скважин представлены в таблицах </w:t>
      </w:r>
      <w:r w:rsidR="00EA7B07" w:rsidRPr="00CF1829">
        <w:t>5</w:t>
      </w:r>
      <w:r w:rsidRPr="00CF1829">
        <w:t>.</w:t>
      </w:r>
      <w:r w:rsidR="00020DEC" w:rsidRPr="00CF1829">
        <w:t>3</w:t>
      </w:r>
      <w:r w:rsidR="00E02989" w:rsidRPr="00CF1829">
        <w:t>,</w:t>
      </w:r>
      <w:r w:rsidRPr="00CF1829">
        <w:t xml:space="preserve"> </w:t>
      </w:r>
      <w:r w:rsidR="00EA7B07" w:rsidRPr="00CF1829">
        <w:t>5</w:t>
      </w:r>
      <w:r w:rsidRPr="00CF1829">
        <w:t>.</w:t>
      </w:r>
      <w:r w:rsidR="00020DEC" w:rsidRPr="00CF1829">
        <w:t>4</w:t>
      </w:r>
      <w:r w:rsidRPr="00CF1829">
        <w:t>.</w:t>
      </w:r>
    </w:p>
    <w:p w:rsidR="00020DEC" w:rsidRPr="00CF1829" w:rsidRDefault="00020DEC" w:rsidP="00957F2D">
      <w:pPr>
        <w:ind w:firstLine="709"/>
        <w:jc w:val="both"/>
      </w:pPr>
      <w:r w:rsidRPr="00CF1829">
        <w:t xml:space="preserve">Группы сценариев аварий для системы промысловых трубопроводов представлены в таблице </w:t>
      </w:r>
      <w:r w:rsidR="00EA7B07" w:rsidRPr="00CF1829">
        <w:t>5</w:t>
      </w:r>
      <w:r w:rsidRPr="00CF1829">
        <w:t>.5.</w:t>
      </w:r>
    </w:p>
    <w:p w:rsidR="00872B63" w:rsidRPr="00CF1829" w:rsidRDefault="00872B63" w:rsidP="00957F2D">
      <w:pPr>
        <w:jc w:val="both"/>
      </w:pPr>
      <w:bookmarkStart w:id="88" w:name="_Toc85035204"/>
      <w:r w:rsidRPr="00CF1829">
        <w:t xml:space="preserve">Таблица </w:t>
      </w:r>
      <w:r w:rsidR="00EA7B07" w:rsidRPr="00CF1829">
        <w:t>5</w:t>
      </w:r>
      <w:r w:rsidRPr="00CF1829">
        <w:t>.</w:t>
      </w:r>
      <w:fldSimple w:instr=" SEQ Таблица \* ARABIC \s 1 ">
        <w:r w:rsidR="00522550">
          <w:rPr>
            <w:noProof/>
          </w:rPr>
          <w:t>3</w:t>
        </w:r>
      </w:fldSimple>
      <w:r w:rsidRPr="00CF1829">
        <w:t xml:space="preserve"> – Группы сценариев аварий</w:t>
      </w:r>
      <w:bookmarkEnd w:id="88"/>
      <w:r w:rsidRPr="00CF1829">
        <w:t xml:space="preserve"> на газовых скважинах</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7371"/>
      </w:tblGrid>
      <w:tr w:rsidR="00CF1829" w:rsidRPr="00CF1829" w:rsidTr="00205CAA">
        <w:trPr>
          <w:cantSplit/>
          <w:tblHeader/>
        </w:trPr>
        <w:tc>
          <w:tcPr>
            <w:tcW w:w="2127" w:type="dxa"/>
          </w:tcPr>
          <w:p w:rsidR="00872B63" w:rsidRPr="00CF1829" w:rsidRDefault="00872B63" w:rsidP="00957F2D">
            <w:pPr>
              <w:jc w:val="center"/>
              <w:rPr>
                <w:sz w:val="20"/>
              </w:rPr>
            </w:pPr>
            <w:r w:rsidRPr="00CF1829">
              <w:rPr>
                <w:sz w:val="20"/>
              </w:rPr>
              <w:t>Обозначение</w:t>
            </w:r>
          </w:p>
        </w:tc>
        <w:tc>
          <w:tcPr>
            <w:tcW w:w="7371" w:type="dxa"/>
          </w:tcPr>
          <w:p w:rsidR="00872B63" w:rsidRPr="00CF1829" w:rsidRDefault="00872B63" w:rsidP="00957F2D">
            <w:pPr>
              <w:jc w:val="center"/>
              <w:rPr>
                <w:sz w:val="20"/>
              </w:rPr>
            </w:pPr>
            <w:r w:rsidRPr="00CF1829">
              <w:rPr>
                <w:sz w:val="20"/>
              </w:rPr>
              <w:t>Типовая последовательность событий</w:t>
            </w:r>
          </w:p>
        </w:tc>
      </w:tr>
      <w:tr w:rsidR="00CF1829" w:rsidRPr="00CF1829" w:rsidTr="00205CAA">
        <w:tc>
          <w:tcPr>
            <w:tcW w:w="2127" w:type="dxa"/>
            <w:vAlign w:val="center"/>
          </w:tcPr>
          <w:p w:rsidR="00872B63" w:rsidRPr="00CF1829" w:rsidRDefault="00872B63" w:rsidP="00957F2D">
            <w:pPr>
              <w:jc w:val="center"/>
              <w:rPr>
                <w:sz w:val="20"/>
              </w:rPr>
            </w:pPr>
            <w:r w:rsidRPr="00CF1829">
              <w:rPr>
                <w:sz w:val="20"/>
              </w:rPr>
              <w:t>Сскв – 1</w:t>
            </w:r>
          </w:p>
          <w:p w:rsidR="00872B63" w:rsidRPr="00CF1829" w:rsidRDefault="00872B63" w:rsidP="00957F2D">
            <w:pPr>
              <w:jc w:val="center"/>
              <w:rPr>
                <w:sz w:val="20"/>
              </w:rPr>
            </w:pPr>
            <w:r w:rsidRPr="00CF1829">
              <w:rPr>
                <w:sz w:val="20"/>
              </w:rPr>
              <w:t>«Пожар колонного типа»</w:t>
            </w:r>
          </w:p>
        </w:tc>
        <w:tc>
          <w:tcPr>
            <w:tcW w:w="7371" w:type="dxa"/>
            <w:vAlign w:val="center"/>
          </w:tcPr>
          <w:p w:rsidR="00872B63" w:rsidRPr="00CF1829" w:rsidRDefault="00872B63" w:rsidP="00957F2D">
            <w:pPr>
              <w:rPr>
                <w:sz w:val="20"/>
              </w:rPr>
            </w:pPr>
            <w:r w:rsidRPr="00CF1829">
              <w:rPr>
                <w:sz w:val="20"/>
              </w:rPr>
              <w:t>Полная или частичная разгерметизация оборудования скважины, фонтанной арматуры  или трубопроводной обвязки скважины → истечение газа из скважины в режиме "заторможенной" струи при загромождения устья или наличия многочисленных мест разгерметизации фонтанной арматуры, способствующих резкому уменьшению кинетической энергии истекающего газа →  воспламенение истекающего газа → возникновение пожара колонного типа → термическое воздействие на технологическое оборудование, соседние скважины →  повреждение фонтанной арматуры и трубопроводной обвязки, запорной арматуры и другого оборудования скважин, получение людьми ожогов различной степени тяжести.</w:t>
            </w:r>
          </w:p>
        </w:tc>
      </w:tr>
      <w:tr w:rsidR="00CF1829" w:rsidRPr="00CF1829" w:rsidTr="00205CAA">
        <w:tc>
          <w:tcPr>
            <w:tcW w:w="2127" w:type="dxa"/>
            <w:vAlign w:val="center"/>
          </w:tcPr>
          <w:p w:rsidR="00872B63" w:rsidRPr="00CF1829" w:rsidRDefault="00872B63" w:rsidP="00957F2D">
            <w:pPr>
              <w:jc w:val="center"/>
              <w:rPr>
                <w:sz w:val="20"/>
              </w:rPr>
            </w:pPr>
            <w:r w:rsidRPr="00CF1829">
              <w:rPr>
                <w:sz w:val="20"/>
              </w:rPr>
              <w:t>Сскв – 2</w:t>
            </w:r>
          </w:p>
          <w:p w:rsidR="00872B63" w:rsidRPr="00CF1829" w:rsidRDefault="00872B63" w:rsidP="00957F2D">
            <w:pPr>
              <w:jc w:val="center"/>
              <w:rPr>
                <w:sz w:val="20"/>
              </w:rPr>
            </w:pPr>
            <w:r w:rsidRPr="00CF1829">
              <w:rPr>
                <w:sz w:val="20"/>
              </w:rPr>
              <w:t xml:space="preserve">«Горение вертикальной струи газа» </w:t>
            </w:r>
          </w:p>
        </w:tc>
        <w:tc>
          <w:tcPr>
            <w:tcW w:w="7371" w:type="dxa"/>
            <w:vAlign w:val="center"/>
          </w:tcPr>
          <w:p w:rsidR="00872B63" w:rsidRPr="00CF1829" w:rsidRDefault="00872B63" w:rsidP="00957F2D">
            <w:pPr>
              <w:rPr>
                <w:sz w:val="20"/>
              </w:rPr>
            </w:pPr>
            <w:r w:rsidRPr="00CF1829">
              <w:rPr>
                <w:sz w:val="20"/>
              </w:rPr>
              <w:t>Полная разгерметизация фонтанной арматуры →  истечение газа из скважины в режиме высокоскоростной струи, направленной вертикально вверх → воспламенение истекающего газа → возникновение пожара в виде вертикального факела → термическое воздействие на технологическое оборудование, соседние скважины → повреждение фонтанной арматуры и трубопроводной обвязки, запорной арматуры и другого оборудования скважин, получение людьми ожогов различной степени тяжести.</w:t>
            </w:r>
          </w:p>
        </w:tc>
      </w:tr>
      <w:tr w:rsidR="00CF1829" w:rsidRPr="00CF1829" w:rsidTr="00205CAA">
        <w:tc>
          <w:tcPr>
            <w:tcW w:w="2127" w:type="dxa"/>
            <w:vAlign w:val="center"/>
          </w:tcPr>
          <w:p w:rsidR="00872B63" w:rsidRPr="00CF1829" w:rsidRDefault="00872B63" w:rsidP="00957F2D">
            <w:pPr>
              <w:jc w:val="center"/>
              <w:rPr>
                <w:sz w:val="20"/>
              </w:rPr>
            </w:pPr>
            <w:r w:rsidRPr="00CF1829">
              <w:rPr>
                <w:sz w:val="20"/>
              </w:rPr>
              <w:t>Сскв – 3</w:t>
            </w:r>
          </w:p>
          <w:p w:rsidR="00872B63" w:rsidRPr="00CF1829" w:rsidRDefault="00872B63" w:rsidP="00957F2D">
            <w:pPr>
              <w:jc w:val="center"/>
              <w:rPr>
                <w:sz w:val="20"/>
              </w:rPr>
            </w:pPr>
            <w:r w:rsidRPr="00CF1829">
              <w:rPr>
                <w:sz w:val="20"/>
              </w:rPr>
              <w:t xml:space="preserve">«Горение настильной </w:t>
            </w:r>
            <w:r w:rsidRPr="00CF1829">
              <w:rPr>
                <w:sz w:val="20"/>
              </w:rPr>
              <w:lastRenderedPageBreak/>
              <w:t>струи газа»</w:t>
            </w:r>
          </w:p>
        </w:tc>
        <w:tc>
          <w:tcPr>
            <w:tcW w:w="7371" w:type="dxa"/>
            <w:vAlign w:val="center"/>
          </w:tcPr>
          <w:p w:rsidR="00872B63" w:rsidRPr="00CF1829" w:rsidRDefault="00872B63" w:rsidP="00957F2D">
            <w:pPr>
              <w:rPr>
                <w:sz w:val="20"/>
              </w:rPr>
            </w:pPr>
            <w:r w:rsidRPr="00CF1829">
              <w:rPr>
                <w:sz w:val="20"/>
              </w:rPr>
              <w:lastRenderedPageBreak/>
              <w:t xml:space="preserve">Полная разгерметизация фонтанной арматуры → истечение газа из отверстия разгерметизации в режиме высокоскоростной струи, направленной вдоль </w:t>
            </w:r>
            <w:r w:rsidRPr="00CF1829">
              <w:rPr>
                <w:sz w:val="20"/>
              </w:rPr>
              <w:lastRenderedPageBreak/>
              <w:t>поверхности земли →  воспламенение истекающего газа → возникновение пожара в виде настильного факела → термическое воздействие на технологическое оборудование, соседние скважины → повреждение фонтанной арматуры и трубопроводной обвязки, запорной арматуры и другого оборудования скважин, получение людьми ожогов различной степени тяжести.</w:t>
            </w:r>
          </w:p>
        </w:tc>
      </w:tr>
      <w:tr w:rsidR="00CF1829" w:rsidRPr="00CF1829" w:rsidTr="00205CAA">
        <w:tc>
          <w:tcPr>
            <w:tcW w:w="2127" w:type="dxa"/>
            <w:vAlign w:val="center"/>
          </w:tcPr>
          <w:p w:rsidR="00872B63" w:rsidRPr="00CF1829" w:rsidRDefault="00872B63" w:rsidP="00957F2D">
            <w:pPr>
              <w:jc w:val="center"/>
              <w:rPr>
                <w:sz w:val="20"/>
              </w:rPr>
            </w:pPr>
            <w:r w:rsidRPr="00CF1829">
              <w:rPr>
                <w:sz w:val="20"/>
              </w:rPr>
              <w:lastRenderedPageBreak/>
              <w:t>Сскв–4</w:t>
            </w:r>
          </w:p>
          <w:p w:rsidR="00872B63" w:rsidRPr="00CF1829" w:rsidRDefault="00872B63" w:rsidP="00957F2D">
            <w:pPr>
              <w:jc w:val="center"/>
              <w:rPr>
                <w:sz w:val="20"/>
              </w:rPr>
            </w:pPr>
            <w:r w:rsidRPr="00CF1829">
              <w:rPr>
                <w:sz w:val="20"/>
              </w:rPr>
              <w:t>«Истечение газа без возгорания»</w:t>
            </w:r>
          </w:p>
        </w:tc>
        <w:tc>
          <w:tcPr>
            <w:tcW w:w="7371" w:type="dxa"/>
            <w:vAlign w:val="center"/>
          </w:tcPr>
          <w:p w:rsidR="00872B63" w:rsidRPr="00CF1829" w:rsidRDefault="00872B63" w:rsidP="00957F2D">
            <w:pPr>
              <w:rPr>
                <w:sz w:val="20"/>
              </w:rPr>
            </w:pPr>
            <w:r w:rsidRPr="00CF1829">
              <w:rPr>
                <w:sz w:val="20"/>
              </w:rPr>
              <w:t>Полная или частичная разгерметизация обсадных колонн, подземного оборудования скважин, фонтанной арматуры, трубопроводной обвязки скважин → истечение газа из отверстия разгерметизации → отсутствие воспламенения истекающего газа → поступление природного газа в атмосферу.</w:t>
            </w:r>
          </w:p>
        </w:tc>
      </w:tr>
    </w:tbl>
    <w:p w:rsidR="00872B63" w:rsidRPr="00CF1829" w:rsidRDefault="00872B63" w:rsidP="00957F2D"/>
    <w:p w:rsidR="00872B63" w:rsidRPr="00CF1829" w:rsidRDefault="00872B63" w:rsidP="00957F2D">
      <w:pPr>
        <w:jc w:val="both"/>
      </w:pPr>
      <w:r w:rsidRPr="00CF1829">
        <w:t xml:space="preserve">Таблица </w:t>
      </w:r>
      <w:r w:rsidR="00EA7B07" w:rsidRPr="00CF1829">
        <w:t>5</w:t>
      </w:r>
      <w:r w:rsidRPr="00CF1829">
        <w:t>.</w:t>
      </w:r>
      <w:fldSimple w:instr=" SEQ Таблица \* ARABIC \s 1 ">
        <w:r w:rsidR="00522550">
          <w:rPr>
            <w:noProof/>
          </w:rPr>
          <w:t>4</w:t>
        </w:r>
      </w:fldSimple>
      <w:r w:rsidRPr="00CF1829">
        <w:t xml:space="preserve"> – Группы сценариев аварий для участков технологических трубопроводов </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7371"/>
      </w:tblGrid>
      <w:tr w:rsidR="00CF1829" w:rsidRPr="00CF1829" w:rsidTr="00205CAA">
        <w:trPr>
          <w:tblHeader/>
        </w:trPr>
        <w:tc>
          <w:tcPr>
            <w:tcW w:w="2127" w:type="dxa"/>
            <w:tcBorders>
              <w:top w:val="single" w:sz="4" w:space="0" w:color="auto"/>
              <w:left w:val="single" w:sz="4" w:space="0" w:color="auto"/>
              <w:bottom w:val="single" w:sz="4" w:space="0" w:color="auto"/>
              <w:right w:val="single" w:sz="4" w:space="0" w:color="auto"/>
            </w:tcBorders>
            <w:vAlign w:val="center"/>
          </w:tcPr>
          <w:p w:rsidR="00872B63" w:rsidRPr="00CF1829" w:rsidRDefault="00872B63" w:rsidP="00957F2D">
            <w:pPr>
              <w:jc w:val="center"/>
              <w:rPr>
                <w:sz w:val="20"/>
              </w:rPr>
            </w:pPr>
            <w:r w:rsidRPr="00CF1829">
              <w:rPr>
                <w:sz w:val="20"/>
              </w:rPr>
              <w:t>Обозначение</w:t>
            </w:r>
          </w:p>
        </w:tc>
        <w:tc>
          <w:tcPr>
            <w:tcW w:w="7371" w:type="dxa"/>
            <w:tcBorders>
              <w:top w:val="single" w:sz="4" w:space="0" w:color="auto"/>
              <w:left w:val="single" w:sz="4" w:space="0" w:color="auto"/>
              <w:bottom w:val="single" w:sz="4" w:space="0" w:color="auto"/>
              <w:right w:val="single" w:sz="4" w:space="0" w:color="auto"/>
            </w:tcBorders>
            <w:vAlign w:val="center"/>
          </w:tcPr>
          <w:p w:rsidR="00872B63" w:rsidRPr="00CF1829" w:rsidRDefault="00872B63" w:rsidP="00957F2D">
            <w:pPr>
              <w:jc w:val="center"/>
              <w:rPr>
                <w:sz w:val="20"/>
              </w:rPr>
            </w:pPr>
            <w:r w:rsidRPr="00CF1829">
              <w:rPr>
                <w:sz w:val="20"/>
              </w:rPr>
              <w:t>Типовая последовательность событий</w:t>
            </w:r>
          </w:p>
        </w:tc>
      </w:tr>
      <w:tr w:rsidR="00CF1829" w:rsidRPr="00CF1829" w:rsidTr="00205CAA">
        <w:tc>
          <w:tcPr>
            <w:tcW w:w="2127" w:type="dxa"/>
            <w:tcBorders>
              <w:top w:val="single" w:sz="4" w:space="0" w:color="auto"/>
              <w:left w:val="single" w:sz="4" w:space="0" w:color="auto"/>
              <w:bottom w:val="single" w:sz="4" w:space="0" w:color="auto"/>
              <w:right w:val="single" w:sz="4" w:space="0" w:color="auto"/>
            </w:tcBorders>
            <w:vAlign w:val="center"/>
          </w:tcPr>
          <w:p w:rsidR="00872B63" w:rsidRPr="00CF1829" w:rsidRDefault="00872B63" w:rsidP="00957F2D">
            <w:pPr>
              <w:jc w:val="center"/>
              <w:rPr>
                <w:sz w:val="20"/>
              </w:rPr>
            </w:pPr>
            <w:r w:rsidRPr="00CF1829">
              <w:rPr>
                <w:sz w:val="20"/>
              </w:rPr>
              <w:t>Стг – 1</w:t>
            </w:r>
          </w:p>
          <w:p w:rsidR="00872B63" w:rsidRPr="00CF1829" w:rsidRDefault="00872B63" w:rsidP="00957F2D">
            <w:pPr>
              <w:jc w:val="center"/>
              <w:rPr>
                <w:sz w:val="20"/>
              </w:rPr>
            </w:pPr>
            <w:r w:rsidRPr="00CF1829">
              <w:rPr>
                <w:sz w:val="20"/>
              </w:rPr>
              <w:t>«Струевое пламя» (две горящие струи газа)</w:t>
            </w:r>
          </w:p>
        </w:tc>
        <w:tc>
          <w:tcPr>
            <w:tcW w:w="7371" w:type="dxa"/>
            <w:tcBorders>
              <w:top w:val="single" w:sz="4" w:space="0" w:color="auto"/>
              <w:left w:val="single" w:sz="4" w:space="0" w:color="auto"/>
              <w:bottom w:val="single" w:sz="4" w:space="0" w:color="auto"/>
              <w:right w:val="single" w:sz="4" w:space="0" w:color="auto"/>
            </w:tcBorders>
            <w:vAlign w:val="center"/>
          </w:tcPr>
          <w:p w:rsidR="00872B63" w:rsidRPr="00CF1829" w:rsidRDefault="00872B63" w:rsidP="00957F2D">
            <w:pPr>
              <w:rPr>
                <w:sz w:val="20"/>
              </w:rPr>
            </w:pPr>
            <w:r w:rsidRPr="00CF1829">
              <w:rPr>
                <w:sz w:val="20"/>
              </w:rPr>
              <w:t xml:space="preserve">Разрыв надземного технологического газопровода → истечение газа из концов разорванного газопровода в виде высокоскоростных струй → воспламенение истекающего газа с образованием высокоскоростных струй пламени (факелов) → </w:t>
            </w:r>
          </w:p>
          <w:p w:rsidR="00872B63" w:rsidRPr="00CF1829" w:rsidRDefault="00872B63" w:rsidP="00957F2D">
            <w:pPr>
              <w:rPr>
                <w:sz w:val="20"/>
              </w:rPr>
            </w:pPr>
            <w:r w:rsidRPr="00CF1829">
              <w:rPr>
                <w:sz w:val="20"/>
              </w:rPr>
              <w:t>несрабатывание или безуспешная отработка систем пожаротушения → термическое воздействие на технологическое оборудование, здания и сооружения на площадке куста скважин →  повреждение оборудования,  зданий и сооружений на площадке куста скважин, получение людьми ожогов различной степени тяжести.</w:t>
            </w:r>
          </w:p>
        </w:tc>
      </w:tr>
      <w:tr w:rsidR="00CF1829" w:rsidRPr="00CF1829" w:rsidTr="00205CAA">
        <w:tc>
          <w:tcPr>
            <w:tcW w:w="2127" w:type="dxa"/>
            <w:tcBorders>
              <w:top w:val="single" w:sz="4" w:space="0" w:color="auto"/>
              <w:left w:val="single" w:sz="4" w:space="0" w:color="auto"/>
              <w:bottom w:val="single" w:sz="4" w:space="0" w:color="auto"/>
              <w:right w:val="single" w:sz="4" w:space="0" w:color="auto"/>
            </w:tcBorders>
            <w:vAlign w:val="center"/>
          </w:tcPr>
          <w:p w:rsidR="00872B63" w:rsidRPr="00CF1829" w:rsidRDefault="00872B63" w:rsidP="00957F2D">
            <w:pPr>
              <w:jc w:val="center"/>
              <w:rPr>
                <w:sz w:val="20"/>
              </w:rPr>
            </w:pPr>
            <w:r w:rsidRPr="00CF1829">
              <w:rPr>
                <w:sz w:val="20"/>
              </w:rPr>
              <w:t>Стг – 2</w:t>
            </w:r>
          </w:p>
          <w:p w:rsidR="00872B63" w:rsidRPr="00CF1829" w:rsidRDefault="00872B63" w:rsidP="00957F2D">
            <w:pPr>
              <w:jc w:val="center"/>
              <w:rPr>
                <w:sz w:val="20"/>
              </w:rPr>
            </w:pPr>
            <w:r w:rsidRPr="00CF1829">
              <w:rPr>
                <w:sz w:val="20"/>
              </w:rPr>
              <w:t>«Рассеивание струй газа без возгорания»</w:t>
            </w:r>
          </w:p>
        </w:tc>
        <w:tc>
          <w:tcPr>
            <w:tcW w:w="7371" w:type="dxa"/>
            <w:tcBorders>
              <w:top w:val="single" w:sz="4" w:space="0" w:color="auto"/>
              <w:left w:val="single" w:sz="4" w:space="0" w:color="auto"/>
              <w:bottom w:val="single" w:sz="4" w:space="0" w:color="auto"/>
              <w:right w:val="single" w:sz="4" w:space="0" w:color="auto"/>
            </w:tcBorders>
            <w:vAlign w:val="center"/>
          </w:tcPr>
          <w:p w:rsidR="00872B63" w:rsidRPr="00CF1829" w:rsidRDefault="00872B63" w:rsidP="00957F2D">
            <w:pPr>
              <w:rPr>
                <w:sz w:val="20"/>
              </w:rPr>
            </w:pPr>
            <w:r w:rsidRPr="00CF1829">
              <w:rPr>
                <w:sz w:val="20"/>
              </w:rPr>
              <w:t>Разрыв надземного технологического газопровода → истечение газа из концов разорванного газопровода в виде высокоскоростных струй → рассеивание истекающего газа без воспламенения.</w:t>
            </w:r>
          </w:p>
        </w:tc>
      </w:tr>
      <w:tr w:rsidR="00CF1829" w:rsidRPr="00CF1829" w:rsidTr="00205CAA">
        <w:tc>
          <w:tcPr>
            <w:tcW w:w="2127" w:type="dxa"/>
            <w:tcBorders>
              <w:top w:val="single" w:sz="4" w:space="0" w:color="auto"/>
              <w:left w:val="single" w:sz="4" w:space="0" w:color="auto"/>
              <w:bottom w:val="single" w:sz="4" w:space="0" w:color="auto"/>
              <w:right w:val="single" w:sz="4" w:space="0" w:color="auto"/>
            </w:tcBorders>
            <w:vAlign w:val="center"/>
          </w:tcPr>
          <w:p w:rsidR="00872B63" w:rsidRPr="00CF1829" w:rsidRDefault="00872B63" w:rsidP="00957F2D">
            <w:pPr>
              <w:jc w:val="center"/>
              <w:rPr>
                <w:sz w:val="20"/>
              </w:rPr>
            </w:pPr>
            <w:r w:rsidRPr="00CF1829">
              <w:rPr>
                <w:sz w:val="20"/>
              </w:rPr>
              <w:t>Стм–1</w:t>
            </w:r>
          </w:p>
          <w:p w:rsidR="00872B63" w:rsidRPr="00CF1829" w:rsidRDefault="00872B63" w:rsidP="00957F2D">
            <w:pPr>
              <w:jc w:val="center"/>
              <w:rPr>
                <w:sz w:val="20"/>
              </w:rPr>
            </w:pPr>
            <w:r w:rsidRPr="00CF1829">
              <w:rPr>
                <w:sz w:val="20"/>
              </w:rPr>
              <w:t xml:space="preserve">«Пожар разлития» </w:t>
            </w:r>
          </w:p>
        </w:tc>
        <w:tc>
          <w:tcPr>
            <w:tcW w:w="7371" w:type="dxa"/>
            <w:tcBorders>
              <w:top w:val="single" w:sz="4" w:space="0" w:color="auto"/>
              <w:left w:val="single" w:sz="4" w:space="0" w:color="auto"/>
              <w:bottom w:val="single" w:sz="4" w:space="0" w:color="auto"/>
              <w:right w:val="single" w:sz="4" w:space="0" w:color="auto"/>
            </w:tcBorders>
            <w:vAlign w:val="center"/>
          </w:tcPr>
          <w:p w:rsidR="00872B63" w:rsidRPr="00CF1829" w:rsidRDefault="00872B63" w:rsidP="00957F2D">
            <w:pPr>
              <w:rPr>
                <w:sz w:val="20"/>
              </w:rPr>
            </w:pPr>
            <w:r w:rsidRPr="00CF1829">
              <w:rPr>
                <w:sz w:val="20"/>
              </w:rPr>
              <w:t>Полная или частичная разгерметизация технологического метанолопровода → утечка метанола  → образование лужи (пролива) метанола  → испарение метанола → воспламенение пролива при появлении инициирующего источника зажигания → термическое воздействие пожара на смежное оборудование →  повреждение оборудования на объекте, получение людьми ожогов различной степени тяжести.</w:t>
            </w:r>
          </w:p>
        </w:tc>
      </w:tr>
      <w:tr w:rsidR="00CF1829" w:rsidRPr="00CF1829" w:rsidTr="00205CAA">
        <w:tc>
          <w:tcPr>
            <w:tcW w:w="2127" w:type="dxa"/>
            <w:tcBorders>
              <w:top w:val="single" w:sz="4" w:space="0" w:color="auto"/>
              <w:left w:val="single" w:sz="4" w:space="0" w:color="auto"/>
              <w:bottom w:val="single" w:sz="4" w:space="0" w:color="auto"/>
              <w:right w:val="single" w:sz="4" w:space="0" w:color="auto"/>
            </w:tcBorders>
            <w:vAlign w:val="center"/>
          </w:tcPr>
          <w:p w:rsidR="00872B63" w:rsidRPr="00CF1829" w:rsidRDefault="00872B63" w:rsidP="00957F2D">
            <w:pPr>
              <w:jc w:val="center"/>
              <w:rPr>
                <w:sz w:val="20"/>
              </w:rPr>
            </w:pPr>
            <w:r w:rsidRPr="00CF1829">
              <w:rPr>
                <w:sz w:val="20"/>
              </w:rPr>
              <w:t>Стм–2</w:t>
            </w:r>
            <w:r w:rsidRPr="00CF1829">
              <w:rPr>
                <w:sz w:val="20"/>
              </w:rPr>
              <w:br/>
              <w:t>«Взрыв облака ТВС»</w:t>
            </w:r>
          </w:p>
        </w:tc>
        <w:tc>
          <w:tcPr>
            <w:tcW w:w="7371" w:type="dxa"/>
            <w:tcBorders>
              <w:top w:val="single" w:sz="4" w:space="0" w:color="auto"/>
              <w:left w:val="single" w:sz="4" w:space="0" w:color="auto"/>
              <w:bottom w:val="single" w:sz="4" w:space="0" w:color="auto"/>
              <w:right w:val="single" w:sz="4" w:space="0" w:color="auto"/>
            </w:tcBorders>
            <w:vAlign w:val="center"/>
          </w:tcPr>
          <w:p w:rsidR="00872B63" w:rsidRPr="00CF1829" w:rsidRDefault="00872B63" w:rsidP="00957F2D">
            <w:pPr>
              <w:rPr>
                <w:sz w:val="20"/>
              </w:rPr>
            </w:pPr>
            <w:r w:rsidRPr="00CF1829">
              <w:rPr>
                <w:sz w:val="20"/>
              </w:rPr>
              <w:t>Полная или частичная разгерметизация технологического метанолопровода → утечка метанола  → образование лужи (пролива) метанола  → испарение метанола → «задержанное» воспламенение парового облака пролива от источника зажигания → сгорание облака ТВС в дефлаграционном режиме →  образование воздушной волны сжатия в результате сгорания ТВС →  прямое огневое и радиационное тепловое воздействие на оборудование, сооружения и людей, оказавшихся в пределах или вблизи облака ТВС →  повреждение оборудования на объекте, получение людьми ожогов различной степени тяжести →  переход пламени на источник утечки метанола и лужу пролива с возникновением пожара разлития.</w:t>
            </w:r>
          </w:p>
        </w:tc>
      </w:tr>
      <w:tr w:rsidR="00CF1829" w:rsidRPr="00CF1829" w:rsidTr="00205CAA">
        <w:tc>
          <w:tcPr>
            <w:tcW w:w="2127" w:type="dxa"/>
            <w:vAlign w:val="center"/>
          </w:tcPr>
          <w:p w:rsidR="00872B63" w:rsidRPr="00CF1829" w:rsidRDefault="00872B63" w:rsidP="00957F2D">
            <w:pPr>
              <w:jc w:val="center"/>
              <w:rPr>
                <w:sz w:val="20"/>
              </w:rPr>
            </w:pPr>
            <w:r w:rsidRPr="00CF1829">
              <w:rPr>
                <w:sz w:val="20"/>
              </w:rPr>
              <w:t>Стм–3</w:t>
            </w:r>
            <w:r w:rsidRPr="00CF1829">
              <w:rPr>
                <w:sz w:val="20"/>
              </w:rPr>
              <w:br/>
              <w:t>«Утечка продукта без воспламенения»</w:t>
            </w:r>
          </w:p>
        </w:tc>
        <w:tc>
          <w:tcPr>
            <w:tcW w:w="7371" w:type="dxa"/>
            <w:vAlign w:val="center"/>
          </w:tcPr>
          <w:p w:rsidR="00872B63" w:rsidRPr="00CF1829" w:rsidRDefault="00872B63" w:rsidP="00957F2D">
            <w:pPr>
              <w:rPr>
                <w:sz w:val="20"/>
              </w:rPr>
            </w:pPr>
            <w:r w:rsidRPr="00CF1829">
              <w:rPr>
                <w:sz w:val="20"/>
              </w:rPr>
              <w:t>Полная или частичная разгерметизация технологического метанолопровода → утечка метанола  → образование лужи (пролива) метанола  → испарение метанола → дисперсия в атмосфере и перенос парового облака по территории объекта без воспламенения.</w:t>
            </w:r>
          </w:p>
        </w:tc>
      </w:tr>
    </w:tbl>
    <w:p w:rsidR="00872B63" w:rsidRPr="00CF1829" w:rsidRDefault="00872B63" w:rsidP="00957F2D"/>
    <w:p w:rsidR="00872B63" w:rsidRPr="00CF1829" w:rsidRDefault="00872B63" w:rsidP="00957F2D">
      <w:pPr>
        <w:jc w:val="both"/>
      </w:pPr>
      <w:r w:rsidRPr="00CF1829">
        <w:t xml:space="preserve">Таблица </w:t>
      </w:r>
      <w:r w:rsidR="00EA7B07" w:rsidRPr="00CF1829">
        <w:t>5</w:t>
      </w:r>
      <w:r w:rsidRPr="00CF1829">
        <w:t>.</w:t>
      </w:r>
      <w:fldSimple w:instr=" SEQ Таблица \* ARABIC \s 1 ">
        <w:r w:rsidR="00522550">
          <w:rPr>
            <w:noProof/>
          </w:rPr>
          <w:t>5</w:t>
        </w:r>
      </w:fldSimple>
      <w:r w:rsidRPr="00CF1829">
        <w:t xml:space="preserve"> – Группы сценариев аварий для участков промысловых трубопроводов </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7371"/>
      </w:tblGrid>
      <w:tr w:rsidR="00CF1829" w:rsidRPr="00CF1829" w:rsidTr="00205CAA">
        <w:trPr>
          <w:tblHeader/>
        </w:trPr>
        <w:tc>
          <w:tcPr>
            <w:tcW w:w="2127" w:type="dxa"/>
            <w:tcBorders>
              <w:top w:val="single" w:sz="4" w:space="0" w:color="auto"/>
              <w:left w:val="single" w:sz="4" w:space="0" w:color="auto"/>
              <w:bottom w:val="single" w:sz="4" w:space="0" w:color="auto"/>
              <w:right w:val="single" w:sz="4" w:space="0" w:color="auto"/>
            </w:tcBorders>
            <w:vAlign w:val="center"/>
          </w:tcPr>
          <w:p w:rsidR="00872B63" w:rsidRPr="00CF1829" w:rsidRDefault="00872B63" w:rsidP="00957F2D">
            <w:pPr>
              <w:jc w:val="center"/>
              <w:rPr>
                <w:sz w:val="20"/>
              </w:rPr>
            </w:pPr>
            <w:r w:rsidRPr="00CF1829">
              <w:rPr>
                <w:sz w:val="20"/>
              </w:rPr>
              <w:t>Обозначение</w:t>
            </w:r>
          </w:p>
        </w:tc>
        <w:tc>
          <w:tcPr>
            <w:tcW w:w="7371" w:type="dxa"/>
            <w:tcBorders>
              <w:top w:val="single" w:sz="4" w:space="0" w:color="auto"/>
              <w:left w:val="single" w:sz="4" w:space="0" w:color="auto"/>
              <w:bottom w:val="single" w:sz="4" w:space="0" w:color="auto"/>
              <w:right w:val="single" w:sz="4" w:space="0" w:color="auto"/>
            </w:tcBorders>
            <w:vAlign w:val="center"/>
          </w:tcPr>
          <w:p w:rsidR="00872B63" w:rsidRPr="00CF1829" w:rsidRDefault="00872B63" w:rsidP="00957F2D">
            <w:pPr>
              <w:jc w:val="center"/>
              <w:rPr>
                <w:sz w:val="20"/>
              </w:rPr>
            </w:pPr>
            <w:r w:rsidRPr="00CF1829">
              <w:rPr>
                <w:sz w:val="20"/>
              </w:rPr>
              <w:t>Типовая последовательность событий</w:t>
            </w:r>
          </w:p>
        </w:tc>
      </w:tr>
      <w:tr w:rsidR="00CF1829" w:rsidRPr="00CF1829" w:rsidTr="00205CAA">
        <w:tc>
          <w:tcPr>
            <w:tcW w:w="2127" w:type="dxa"/>
            <w:tcBorders>
              <w:top w:val="single" w:sz="4" w:space="0" w:color="auto"/>
              <w:left w:val="single" w:sz="4" w:space="0" w:color="auto"/>
              <w:bottom w:val="single" w:sz="4" w:space="0" w:color="auto"/>
              <w:right w:val="single" w:sz="4" w:space="0" w:color="auto"/>
            </w:tcBorders>
            <w:vAlign w:val="center"/>
          </w:tcPr>
          <w:p w:rsidR="00872B63" w:rsidRPr="00CF1829" w:rsidRDefault="00872B63" w:rsidP="00957F2D">
            <w:pPr>
              <w:jc w:val="center"/>
              <w:rPr>
                <w:sz w:val="20"/>
              </w:rPr>
            </w:pPr>
            <w:r w:rsidRPr="00CF1829">
              <w:rPr>
                <w:sz w:val="20"/>
              </w:rPr>
              <w:t>Спг – 1</w:t>
            </w:r>
          </w:p>
          <w:p w:rsidR="00872B63" w:rsidRPr="00CF1829" w:rsidRDefault="00872B63" w:rsidP="00957F2D">
            <w:pPr>
              <w:jc w:val="center"/>
              <w:rPr>
                <w:sz w:val="20"/>
              </w:rPr>
            </w:pPr>
            <w:r w:rsidRPr="00CF1829">
              <w:rPr>
                <w:sz w:val="20"/>
              </w:rPr>
              <w:t>«Рассеивание низкоскоростного шлейфа газа»</w:t>
            </w:r>
          </w:p>
        </w:tc>
        <w:tc>
          <w:tcPr>
            <w:tcW w:w="7371" w:type="dxa"/>
            <w:tcBorders>
              <w:top w:val="single" w:sz="4" w:space="0" w:color="auto"/>
              <w:left w:val="single" w:sz="4" w:space="0" w:color="auto"/>
              <w:bottom w:val="single" w:sz="4" w:space="0" w:color="auto"/>
              <w:right w:val="single" w:sz="4" w:space="0" w:color="auto"/>
            </w:tcBorders>
            <w:vAlign w:val="center"/>
          </w:tcPr>
          <w:p w:rsidR="00872B63" w:rsidRPr="00CF1829" w:rsidRDefault="00872B63" w:rsidP="00957F2D">
            <w:pPr>
              <w:rPr>
                <w:sz w:val="20"/>
              </w:rPr>
            </w:pPr>
            <w:r w:rsidRPr="00CF1829">
              <w:rPr>
                <w:sz w:val="20"/>
              </w:rPr>
              <w:t>Разрыв газопровода → образование котлована в грунте (как правило, в грунтах с высокой степенью связности) → образование ВВС → разлет осколков трубы и фрагментов грунта → истечение газа из газопровода в виде колонного низкоскоростного шлейфа → рассеивание истекающего газа без воспламенения → попадание людей, технологического оборудования (при наличии вблизи газопровода) в зону барического, осколочного воздействия или газового облака → асфиксия у людей при попадании в газовое облако, загрязнение атмосферы природным газом.</w:t>
            </w:r>
          </w:p>
        </w:tc>
      </w:tr>
      <w:tr w:rsidR="00CF1829" w:rsidRPr="00CF1829" w:rsidTr="00205CAA">
        <w:tc>
          <w:tcPr>
            <w:tcW w:w="2127" w:type="dxa"/>
            <w:tcBorders>
              <w:top w:val="single" w:sz="4" w:space="0" w:color="auto"/>
              <w:left w:val="single" w:sz="4" w:space="0" w:color="auto"/>
              <w:bottom w:val="single" w:sz="4" w:space="0" w:color="auto"/>
              <w:right w:val="single" w:sz="4" w:space="0" w:color="auto"/>
            </w:tcBorders>
            <w:vAlign w:val="center"/>
          </w:tcPr>
          <w:p w:rsidR="00872B63" w:rsidRPr="00CF1829" w:rsidRDefault="00872B63" w:rsidP="00957F2D">
            <w:pPr>
              <w:jc w:val="center"/>
              <w:rPr>
                <w:sz w:val="20"/>
              </w:rPr>
            </w:pPr>
            <w:r w:rsidRPr="00CF1829">
              <w:rPr>
                <w:sz w:val="20"/>
              </w:rPr>
              <w:t>Спг – 2</w:t>
            </w:r>
          </w:p>
          <w:p w:rsidR="00872B63" w:rsidRPr="00CF1829" w:rsidRDefault="00872B63" w:rsidP="00957F2D">
            <w:pPr>
              <w:jc w:val="center"/>
              <w:rPr>
                <w:sz w:val="20"/>
              </w:rPr>
            </w:pPr>
            <w:r w:rsidRPr="00CF1829">
              <w:rPr>
                <w:sz w:val="20"/>
              </w:rPr>
              <w:t>«Пожар в котловане (Пожар колонного типа)»</w:t>
            </w:r>
          </w:p>
        </w:tc>
        <w:tc>
          <w:tcPr>
            <w:tcW w:w="7371" w:type="dxa"/>
            <w:tcBorders>
              <w:top w:val="single" w:sz="4" w:space="0" w:color="auto"/>
              <w:left w:val="single" w:sz="4" w:space="0" w:color="auto"/>
              <w:bottom w:val="single" w:sz="4" w:space="0" w:color="auto"/>
              <w:right w:val="single" w:sz="4" w:space="0" w:color="auto"/>
            </w:tcBorders>
            <w:vAlign w:val="center"/>
          </w:tcPr>
          <w:p w:rsidR="00872B63" w:rsidRPr="00CF1829" w:rsidRDefault="00872B63" w:rsidP="00957F2D">
            <w:pPr>
              <w:rPr>
                <w:sz w:val="20"/>
              </w:rPr>
            </w:pPr>
            <w:r w:rsidRPr="00CF1829">
              <w:rPr>
                <w:sz w:val="20"/>
              </w:rPr>
              <w:t xml:space="preserve">Разрыв газопровода → образование котлована в грунте (как правило, в грунтах с высокой степенью связности) → образование ВВС → разлет осколков трубы и фрагментов грунта → истечение газа из газопровода в виде колонного шлейфа → воспламенение истекающего газа с образованием столба пламени в форме, близкой к цилиндрической → термическое воздействие пожара на </w:t>
            </w:r>
            <w:r w:rsidRPr="00CF1829">
              <w:rPr>
                <w:sz w:val="20"/>
              </w:rPr>
              <w:lastRenderedPageBreak/>
              <w:t>технологическое оборудование, здания и сооружения (при наличии вблизи газопровода), а также на людей, оказавшихся вблизи места аварии → повреждение оборудование, здания и сооружения, получение людьми ожогов различной степени тяжести.</w:t>
            </w:r>
          </w:p>
        </w:tc>
      </w:tr>
      <w:tr w:rsidR="00CF1829" w:rsidRPr="00CF1829" w:rsidTr="000B33C2">
        <w:tc>
          <w:tcPr>
            <w:tcW w:w="2127" w:type="dxa"/>
            <w:tcBorders>
              <w:top w:val="single" w:sz="4" w:space="0" w:color="auto"/>
              <w:left w:val="single" w:sz="4" w:space="0" w:color="auto"/>
              <w:bottom w:val="single" w:sz="4" w:space="0" w:color="auto"/>
              <w:right w:val="single" w:sz="4" w:space="0" w:color="auto"/>
            </w:tcBorders>
            <w:vAlign w:val="center"/>
          </w:tcPr>
          <w:p w:rsidR="004623CD" w:rsidRPr="00CF1829" w:rsidRDefault="004623CD" w:rsidP="00957F2D">
            <w:pPr>
              <w:jc w:val="center"/>
              <w:rPr>
                <w:sz w:val="20"/>
              </w:rPr>
            </w:pPr>
            <w:r w:rsidRPr="00CF1829">
              <w:rPr>
                <w:sz w:val="20"/>
              </w:rPr>
              <w:lastRenderedPageBreak/>
              <w:t>Спм–1</w:t>
            </w:r>
          </w:p>
          <w:p w:rsidR="004623CD" w:rsidRPr="00CF1829" w:rsidRDefault="004623CD" w:rsidP="00957F2D">
            <w:pPr>
              <w:jc w:val="center"/>
              <w:rPr>
                <w:sz w:val="20"/>
              </w:rPr>
            </w:pPr>
            <w:r w:rsidRPr="00CF1829">
              <w:rPr>
                <w:sz w:val="20"/>
              </w:rPr>
              <w:t xml:space="preserve">«Пожар разлития» </w:t>
            </w:r>
          </w:p>
        </w:tc>
        <w:tc>
          <w:tcPr>
            <w:tcW w:w="7371" w:type="dxa"/>
            <w:tcBorders>
              <w:top w:val="single" w:sz="4" w:space="0" w:color="auto"/>
              <w:left w:val="single" w:sz="4" w:space="0" w:color="auto"/>
              <w:bottom w:val="single" w:sz="4" w:space="0" w:color="auto"/>
              <w:right w:val="single" w:sz="4" w:space="0" w:color="auto"/>
            </w:tcBorders>
            <w:vAlign w:val="center"/>
          </w:tcPr>
          <w:p w:rsidR="004623CD" w:rsidRPr="00CF1829" w:rsidRDefault="004623CD" w:rsidP="00957F2D">
            <w:pPr>
              <w:rPr>
                <w:sz w:val="20"/>
              </w:rPr>
            </w:pPr>
            <w:r w:rsidRPr="00CF1829">
              <w:rPr>
                <w:sz w:val="20"/>
              </w:rPr>
              <w:t>Полная или частичная разгерметизация промыслового метанолопровода → утечка метанола  → образование лужи (пролива) метанола → испарение метанола → воспламенение пролива при появлении инициирующего источника зажигания → термическое воздействие пожара на технологическое оборудование, здания и сооружения (при наличии вблизи трубопровода), а также на людей, оказавшихся вблизи места аварии → повреждение оборудование, здания и сооружения, получение людьми ожогов различной степени тяжести..</w:t>
            </w:r>
          </w:p>
        </w:tc>
      </w:tr>
      <w:tr w:rsidR="00CF1829" w:rsidRPr="00CF1829" w:rsidTr="000B33C2">
        <w:tc>
          <w:tcPr>
            <w:tcW w:w="2127" w:type="dxa"/>
            <w:tcBorders>
              <w:top w:val="single" w:sz="4" w:space="0" w:color="auto"/>
              <w:left w:val="single" w:sz="4" w:space="0" w:color="auto"/>
              <w:bottom w:val="single" w:sz="4" w:space="0" w:color="auto"/>
              <w:right w:val="single" w:sz="4" w:space="0" w:color="auto"/>
            </w:tcBorders>
            <w:vAlign w:val="center"/>
          </w:tcPr>
          <w:p w:rsidR="004623CD" w:rsidRPr="00CF1829" w:rsidRDefault="004623CD" w:rsidP="00957F2D">
            <w:pPr>
              <w:jc w:val="center"/>
              <w:rPr>
                <w:sz w:val="20"/>
              </w:rPr>
            </w:pPr>
            <w:r w:rsidRPr="00CF1829">
              <w:rPr>
                <w:sz w:val="20"/>
              </w:rPr>
              <w:t>Спм–2</w:t>
            </w:r>
            <w:r w:rsidRPr="00CF1829">
              <w:rPr>
                <w:sz w:val="20"/>
              </w:rPr>
              <w:br/>
              <w:t>«Взрыв облака ТВС»</w:t>
            </w:r>
          </w:p>
        </w:tc>
        <w:tc>
          <w:tcPr>
            <w:tcW w:w="7371" w:type="dxa"/>
            <w:tcBorders>
              <w:top w:val="single" w:sz="4" w:space="0" w:color="auto"/>
              <w:left w:val="single" w:sz="4" w:space="0" w:color="auto"/>
              <w:bottom w:val="single" w:sz="4" w:space="0" w:color="auto"/>
              <w:right w:val="single" w:sz="4" w:space="0" w:color="auto"/>
            </w:tcBorders>
            <w:vAlign w:val="center"/>
          </w:tcPr>
          <w:p w:rsidR="004623CD" w:rsidRPr="00CF1829" w:rsidRDefault="004623CD" w:rsidP="00957F2D">
            <w:pPr>
              <w:rPr>
                <w:sz w:val="20"/>
              </w:rPr>
            </w:pPr>
            <w:r w:rsidRPr="00CF1829">
              <w:rPr>
                <w:sz w:val="20"/>
              </w:rPr>
              <w:t>Полная или частичная разгерметизация промыслового метанолопровода → утечка метанола → образование лужи (пролива) метанола → испарение метанола → «задержанное» воспламенение парового облака пролива от источника зажигания → сгорание облака ТВС в дефлаграционном режиме →  образование воздушной волны сжатия в результате сгорания ТВС → прямое огневое и радиационное тепловое воздействие на оборудование, сооружения и людей, оказавшихся в пределах или вблизи облака ТВС → повреждение оборудования, получение людьми ожогов различной степени тяжести → переход пламени на источник утечки метанола и лужу пролива с возникновением пожара разлития.</w:t>
            </w:r>
          </w:p>
        </w:tc>
      </w:tr>
      <w:tr w:rsidR="00CF1829" w:rsidRPr="00CF1829" w:rsidTr="000B33C2">
        <w:tc>
          <w:tcPr>
            <w:tcW w:w="2127" w:type="dxa"/>
            <w:vAlign w:val="center"/>
          </w:tcPr>
          <w:p w:rsidR="004623CD" w:rsidRPr="00CF1829" w:rsidRDefault="004623CD" w:rsidP="00957F2D">
            <w:pPr>
              <w:jc w:val="center"/>
              <w:rPr>
                <w:sz w:val="20"/>
              </w:rPr>
            </w:pPr>
            <w:r w:rsidRPr="00CF1829">
              <w:rPr>
                <w:sz w:val="20"/>
              </w:rPr>
              <w:t>Спм–3</w:t>
            </w:r>
            <w:r w:rsidRPr="00CF1829">
              <w:rPr>
                <w:sz w:val="20"/>
              </w:rPr>
              <w:br/>
              <w:t>«Утечка продукта без воспламенения»</w:t>
            </w:r>
          </w:p>
        </w:tc>
        <w:tc>
          <w:tcPr>
            <w:tcW w:w="7371" w:type="dxa"/>
            <w:vAlign w:val="center"/>
          </w:tcPr>
          <w:p w:rsidR="004623CD" w:rsidRPr="00CF1829" w:rsidRDefault="004623CD" w:rsidP="00957F2D">
            <w:pPr>
              <w:rPr>
                <w:sz w:val="20"/>
              </w:rPr>
            </w:pPr>
            <w:r w:rsidRPr="00CF1829">
              <w:rPr>
                <w:sz w:val="20"/>
              </w:rPr>
              <w:t>Полная или частичная разгерметизация промыслового метанолопровода → утечка метанола → образование лужи (пролива) метанола → испарение метанола → дисперсия в атмосфере и перенос парового облака без воспламенения.</w:t>
            </w:r>
          </w:p>
        </w:tc>
      </w:tr>
    </w:tbl>
    <w:p w:rsidR="00DA3F57" w:rsidRPr="00CF1829" w:rsidRDefault="00DA3F57" w:rsidP="00E02989">
      <w:pPr>
        <w:pStyle w:val="3"/>
        <w:keepNext w:val="0"/>
        <w:tabs>
          <w:tab w:val="num" w:pos="1560"/>
        </w:tabs>
        <w:spacing w:after="240"/>
        <w:ind w:left="4253" w:hanging="3544"/>
        <w:jc w:val="both"/>
      </w:pPr>
      <w:bookmarkStart w:id="89" w:name="_Toc153373442"/>
      <w:bookmarkStart w:id="90" w:name="_Toc176436611"/>
      <w:bookmarkStart w:id="91" w:name="_Toc275933070"/>
      <w:bookmarkStart w:id="92" w:name="_Toc298310053"/>
      <w:bookmarkStart w:id="93" w:name="_Toc306189839"/>
      <w:bookmarkStart w:id="94" w:name="_Toc366572340"/>
      <w:bookmarkStart w:id="95" w:name="_Toc444501169"/>
      <w:bookmarkStart w:id="96" w:name="_Toc485739029"/>
      <w:r w:rsidRPr="00CF1829">
        <w:t>Определение вероятных зон действия поражающих факторов</w:t>
      </w:r>
      <w:bookmarkEnd w:id="89"/>
      <w:bookmarkEnd w:id="90"/>
      <w:r w:rsidRPr="00CF1829">
        <w:t xml:space="preserve"> </w:t>
      </w:r>
      <w:bookmarkEnd w:id="91"/>
      <w:bookmarkEnd w:id="92"/>
      <w:bookmarkEnd w:id="93"/>
      <w:bookmarkEnd w:id="94"/>
      <w:bookmarkEnd w:id="95"/>
      <w:bookmarkEnd w:id="96"/>
    </w:p>
    <w:p w:rsidR="00DA3F57" w:rsidRPr="00CF1829" w:rsidRDefault="00DA3F57" w:rsidP="00957F2D">
      <w:pPr>
        <w:ind w:firstLine="709"/>
        <w:jc w:val="both"/>
      </w:pPr>
      <w:r w:rsidRPr="00CF1829">
        <w:t xml:space="preserve">Размеры зон поражения при возможных авариях на проектируемом объекте приведены в таблицах </w:t>
      </w:r>
      <w:r w:rsidR="00EA7B07" w:rsidRPr="00CF1829">
        <w:t>5</w:t>
      </w:r>
      <w:r w:rsidRPr="00CF1829">
        <w:t>.</w:t>
      </w:r>
      <w:r w:rsidR="00D3621C" w:rsidRPr="00CF1829">
        <w:t>6</w:t>
      </w:r>
      <w:r w:rsidR="00253298" w:rsidRPr="00CF1829">
        <w:t xml:space="preserve">, </w:t>
      </w:r>
      <w:r w:rsidR="00EA7B07" w:rsidRPr="00CF1829">
        <w:t>5</w:t>
      </w:r>
      <w:r w:rsidRPr="00CF1829">
        <w:t>.</w:t>
      </w:r>
      <w:r w:rsidR="00F73807" w:rsidRPr="00CF1829">
        <w:t>7</w:t>
      </w:r>
      <w:r w:rsidRPr="00CF1829">
        <w:t xml:space="preserve">. </w:t>
      </w:r>
    </w:p>
    <w:p w:rsidR="00DA3F57" w:rsidRPr="00CF1829" w:rsidRDefault="00DA3F57" w:rsidP="00725644">
      <w:pPr>
        <w:tabs>
          <w:tab w:val="left" w:pos="8907"/>
        </w:tabs>
        <w:jc w:val="both"/>
      </w:pPr>
      <w:r w:rsidRPr="00CF1829">
        <w:t xml:space="preserve">Таблица </w:t>
      </w:r>
      <w:r w:rsidR="00EA7B07" w:rsidRPr="00CF1829">
        <w:t>5</w:t>
      </w:r>
      <w:r w:rsidRPr="00CF1829">
        <w:t>.</w:t>
      </w:r>
      <w:fldSimple w:instr=" SEQ Таблица \* ARABIC \s 1 ">
        <w:r w:rsidR="00522550">
          <w:rPr>
            <w:noProof/>
          </w:rPr>
          <w:t>6</w:t>
        </w:r>
      </w:fldSimple>
      <w:r w:rsidRPr="00CF1829">
        <w:t xml:space="preserve"> – Вероятные зоны поражения тепловым излучением при пожаре </w:t>
      </w:r>
      <w:r w:rsidR="00725644" w:rsidRPr="00CF1829">
        <w:tab/>
      </w:r>
    </w:p>
    <w:tbl>
      <w:tblPr>
        <w:tblW w:w="100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9"/>
        <w:gridCol w:w="1402"/>
        <w:gridCol w:w="917"/>
        <w:gridCol w:w="918"/>
        <w:gridCol w:w="917"/>
        <w:gridCol w:w="903"/>
        <w:gridCol w:w="783"/>
        <w:gridCol w:w="1031"/>
        <w:gridCol w:w="911"/>
      </w:tblGrid>
      <w:tr w:rsidR="00CF1829" w:rsidRPr="00CF1829" w:rsidTr="0095484B">
        <w:trPr>
          <w:tblHeader/>
        </w:trPr>
        <w:tc>
          <w:tcPr>
            <w:tcW w:w="2299" w:type="dxa"/>
            <w:vMerge w:val="restart"/>
            <w:shd w:val="clear" w:color="auto" w:fill="auto"/>
            <w:vAlign w:val="center"/>
          </w:tcPr>
          <w:p w:rsidR="00D3621C" w:rsidRPr="00CF1829" w:rsidRDefault="00D3621C" w:rsidP="00957F2D">
            <w:pPr>
              <w:jc w:val="center"/>
              <w:rPr>
                <w:sz w:val="20"/>
              </w:rPr>
            </w:pPr>
            <w:r w:rsidRPr="00CF1829">
              <w:rPr>
                <w:sz w:val="20"/>
              </w:rPr>
              <w:t>Степень поражения</w:t>
            </w:r>
          </w:p>
        </w:tc>
        <w:tc>
          <w:tcPr>
            <w:tcW w:w="1402" w:type="dxa"/>
            <w:vMerge w:val="restart"/>
            <w:shd w:val="clear" w:color="auto" w:fill="auto"/>
            <w:vAlign w:val="center"/>
          </w:tcPr>
          <w:p w:rsidR="00D3621C" w:rsidRPr="00CF1829" w:rsidRDefault="00D3621C" w:rsidP="00957F2D">
            <w:pPr>
              <w:ind w:left="-57" w:right="-57"/>
              <w:jc w:val="center"/>
              <w:rPr>
                <w:sz w:val="20"/>
              </w:rPr>
            </w:pPr>
            <w:r w:rsidRPr="00CF1829">
              <w:rPr>
                <w:sz w:val="20"/>
              </w:rPr>
              <w:t>Интен</w:t>
            </w:r>
            <w:r w:rsidR="00563D2B" w:rsidRPr="00CF1829">
              <w:rPr>
                <w:sz w:val="20"/>
              </w:rPr>
              <w:t>сивност</w:t>
            </w:r>
            <w:r w:rsidRPr="00CF1829">
              <w:rPr>
                <w:sz w:val="20"/>
              </w:rPr>
              <w:t>ь</w:t>
            </w:r>
            <w:r w:rsidRPr="00CF1829">
              <w:rPr>
                <w:sz w:val="20"/>
              </w:rPr>
              <w:br/>
              <w:t>теплов</w:t>
            </w:r>
            <w:r w:rsidR="00563D2B" w:rsidRPr="00CF1829">
              <w:rPr>
                <w:sz w:val="20"/>
              </w:rPr>
              <w:t>ого</w:t>
            </w:r>
            <w:r w:rsidRPr="00CF1829">
              <w:rPr>
                <w:sz w:val="20"/>
              </w:rPr>
              <w:br/>
              <w:t>излучен</w:t>
            </w:r>
            <w:r w:rsidR="00563D2B" w:rsidRPr="00CF1829">
              <w:rPr>
                <w:sz w:val="20"/>
              </w:rPr>
              <w:t>ия</w:t>
            </w:r>
          </w:p>
          <w:p w:rsidR="00D3621C" w:rsidRPr="00CF1829" w:rsidRDefault="00D3621C" w:rsidP="00957F2D">
            <w:pPr>
              <w:jc w:val="center"/>
              <w:rPr>
                <w:sz w:val="20"/>
              </w:rPr>
            </w:pPr>
            <w:r w:rsidRPr="00CF1829">
              <w:rPr>
                <w:sz w:val="20"/>
              </w:rPr>
              <w:t>q, кВт/м</w:t>
            </w:r>
            <w:r w:rsidRPr="00CF1829">
              <w:rPr>
                <w:sz w:val="20"/>
                <w:vertAlign w:val="superscript"/>
              </w:rPr>
              <w:t>2</w:t>
            </w:r>
          </w:p>
        </w:tc>
        <w:tc>
          <w:tcPr>
            <w:tcW w:w="4438" w:type="dxa"/>
            <w:gridSpan w:val="5"/>
            <w:shd w:val="clear" w:color="auto" w:fill="auto"/>
            <w:vAlign w:val="center"/>
          </w:tcPr>
          <w:p w:rsidR="00D3621C" w:rsidRPr="00CF1829" w:rsidRDefault="00D3621C" w:rsidP="00957F2D">
            <w:pPr>
              <w:jc w:val="center"/>
              <w:rPr>
                <w:sz w:val="20"/>
              </w:rPr>
            </w:pPr>
            <w:r w:rsidRPr="00CF1829">
              <w:rPr>
                <w:sz w:val="20"/>
              </w:rPr>
              <w:t xml:space="preserve">Методика анализа риска для опасных производственных объектов газодобывающих </w:t>
            </w:r>
            <w:r w:rsidRPr="00CF1829">
              <w:rPr>
                <w:sz w:val="20"/>
              </w:rPr>
              <w:br/>
              <w:t xml:space="preserve">предприятий ОАО «Газпром». </w:t>
            </w:r>
            <w:r w:rsidRPr="00CF1829">
              <w:rPr>
                <w:sz w:val="20"/>
              </w:rPr>
              <w:br/>
              <w:t>СТО Газпром 2-2.3-400-2009</w:t>
            </w:r>
          </w:p>
        </w:tc>
        <w:tc>
          <w:tcPr>
            <w:tcW w:w="1942" w:type="dxa"/>
            <w:gridSpan w:val="2"/>
            <w:shd w:val="clear" w:color="auto" w:fill="auto"/>
            <w:vAlign w:val="center"/>
          </w:tcPr>
          <w:p w:rsidR="00D3621C" w:rsidRPr="00CF1829" w:rsidRDefault="00D3621C" w:rsidP="00957F2D">
            <w:pPr>
              <w:ind w:left="-113" w:right="-113"/>
              <w:jc w:val="center"/>
              <w:rPr>
                <w:spacing w:val="-4"/>
                <w:sz w:val="20"/>
              </w:rPr>
            </w:pPr>
            <w:r w:rsidRPr="00CF1829">
              <w:rPr>
                <w:spacing w:val="-4"/>
                <w:sz w:val="20"/>
              </w:rPr>
              <w:t>ГОСТ Р 12.3.047-2012</w:t>
            </w:r>
          </w:p>
        </w:tc>
      </w:tr>
      <w:tr w:rsidR="00CF1829" w:rsidRPr="00CF1829" w:rsidTr="0095484B">
        <w:trPr>
          <w:tblHeader/>
        </w:trPr>
        <w:tc>
          <w:tcPr>
            <w:tcW w:w="2299" w:type="dxa"/>
            <w:vMerge/>
            <w:shd w:val="clear" w:color="auto" w:fill="auto"/>
            <w:vAlign w:val="center"/>
          </w:tcPr>
          <w:p w:rsidR="00D3621C" w:rsidRPr="00CF1829" w:rsidRDefault="00D3621C" w:rsidP="00957F2D">
            <w:pPr>
              <w:jc w:val="center"/>
              <w:rPr>
                <w:sz w:val="20"/>
              </w:rPr>
            </w:pPr>
          </w:p>
        </w:tc>
        <w:tc>
          <w:tcPr>
            <w:tcW w:w="1402" w:type="dxa"/>
            <w:vMerge/>
            <w:shd w:val="clear" w:color="auto" w:fill="auto"/>
            <w:vAlign w:val="center"/>
          </w:tcPr>
          <w:p w:rsidR="00D3621C" w:rsidRPr="00CF1829" w:rsidRDefault="00D3621C" w:rsidP="00957F2D">
            <w:pPr>
              <w:ind w:left="-57" w:right="-57"/>
              <w:jc w:val="center"/>
              <w:rPr>
                <w:sz w:val="20"/>
              </w:rPr>
            </w:pPr>
          </w:p>
        </w:tc>
        <w:tc>
          <w:tcPr>
            <w:tcW w:w="6380" w:type="dxa"/>
            <w:gridSpan w:val="7"/>
            <w:shd w:val="clear" w:color="auto" w:fill="auto"/>
            <w:vAlign w:val="center"/>
          </w:tcPr>
          <w:p w:rsidR="00D3621C" w:rsidRPr="00CF1829" w:rsidRDefault="00D3621C" w:rsidP="00957F2D">
            <w:pPr>
              <w:ind w:left="-113" w:right="-113"/>
              <w:jc w:val="center"/>
              <w:rPr>
                <w:spacing w:val="-4"/>
                <w:sz w:val="20"/>
              </w:rPr>
            </w:pPr>
            <w:r w:rsidRPr="00CF1829">
              <w:rPr>
                <w:sz w:val="20"/>
              </w:rPr>
              <w:t>Шифр сценария</w:t>
            </w:r>
          </w:p>
        </w:tc>
      </w:tr>
      <w:tr w:rsidR="00CF1829" w:rsidRPr="00CF1829" w:rsidTr="0095484B">
        <w:trPr>
          <w:tblHeader/>
        </w:trPr>
        <w:tc>
          <w:tcPr>
            <w:tcW w:w="2299" w:type="dxa"/>
            <w:vMerge/>
            <w:shd w:val="clear" w:color="auto" w:fill="auto"/>
            <w:vAlign w:val="center"/>
          </w:tcPr>
          <w:p w:rsidR="00D3621C" w:rsidRPr="00CF1829" w:rsidRDefault="00D3621C" w:rsidP="00957F2D">
            <w:pPr>
              <w:jc w:val="center"/>
            </w:pPr>
          </w:p>
        </w:tc>
        <w:tc>
          <w:tcPr>
            <w:tcW w:w="1402" w:type="dxa"/>
            <w:vMerge/>
            <w:shd w:val="clear" w:color="auto" w:fill="auto"/>
            <w:vAlign w:val="center"/>
          </w:tcPr>
          <w:p w:rsidR="00D3621C" w:rsidRPr="00CF1829" w:rsidRDefault="00D3621C" w:rsidP="00957F2D">
            <w:pPr>
              <w:jc w:val="center"/>
              <w:rPr>
                <w:sz w:val="20"/>
              </w:rPr>
            </w:pPr>
          </w:p>
        </w:tc>
        <w:tc>
          <w:tcPr>
            <w:tcW w:w="917" w:type="dxa"/>
            <w:shd w:val="clear" w:color="auto" w:fill="auto"/>
            <w:vAlign w:val="center"/>
          </w:tcPr>
          <w:p w:rsidR="00D3621C" w:rsidRPr="00CF1829" w:rsidRDefault="00D3621C" w:rsidP="00957F2D">
            <w:pPr>
              <w:jc w:val="center"/>
              <w:rPr>
                <w:sz w:val="20"/>
              </w:rPr>
            </w:pPr>
            <w:r w:rsidRPr="00CF1829">
              <w:rPr>
                <w:sz w:val="20"/>
              </w:rPr>
              <w:t>Сскв–1</w:t>
            </w:r>
          </w:p>
        </w:tc>
        <w:tc>
          <w:tcPr>
            <w:tcW w:w="918" w:type="dxa"/>
            <w:shd w:val="clear" w:color="auto" w:fill="auto"/>
            <w:vAlign w:val="center"/>
          </w:tcPr>
          <w:p w:rsidR="00D3621C" w:rsidRPr="00CF1829" w:rsidRDefault="00D3621C" w:rsidP="00957F2D">
            <w:pPr>
              <w:jc w:val="center"/>
              <w:rPr>
                <w:sz w:val="20"/>
              </w:rPr>
            </w:pPr>
            <w:r w:rsidRPr="00CF1829">
              <w:rPr>
                <w:sz w:val="20"/>
              </w:rPr>
              <w:t>Сскв–2</w:t>
            </w:r>
          </w:p>
        </w:tc>
        <w:tc>
          <w:tcPr>
            <w:tcW w:w="917" w:type="dxa"/>
            <w:shd w:val="clear" w:color="auto" w:fill="auto"/>
            <w:vAlign w:val="center"/>
          </w:tcPr>
          <w:p w:rsidR="00D3621C" w:rsidRPr="00CF1829" w:rsidRDefault="00D3621C" w:rsidP="00957F2D">
            <w:pPr>
              <w:jc w:val="center"/>
              <w:rPr>
                <w:sz w:val="20"/>
              </w:rPr>
            </w:pPr>
            <w:r w:rsidRPr="00CF1829">
              <w:rPr>
                <w:sz w:val="20"/>
              </w:rPr>
              <w:t>Сскв–3</w:t>
            </w:r>
          </w:p>
        </w:tc>
        <w:tc>
          <w:tcPr>
            <w:tcW w:w="903" w:type="dxa"/>
            <w:shd w:val="clear" w:color="auto" w:fill="auto"/>
            <w:vAlign w:val="center"/>
          </w:tcPr>
          <w:p w:rsidR="00D3621C" w:rsidRPr="00CF1829" w:rsidRDefault="00D3621C" w:rsidP="00957F2D">
            <w:pPr>
              <w:jc w:val="center"/>
              <w:rPr>
                <w:sz w:val="20"/>
              </w:rPr>
            </w:pPr>
            <w:r w:rsidRPr="00CF1829">
              <w:rPr>
                <w:sz w:val="20"/>
              </w:rPr>
              <w:t>Стг–1</w:t>
            </w:r>
          </w:p>
        </w:tc>
        <w:tc>
          <w:tcPr>
            <w:tcW w:w="783" w:type="dxa"/>
            <w:shd w:val="clear" w:color="auto" w:fill="auto"/>
            <w:vAlign w:val="center"/>
          </w:tcPr>
          <w:p w:rsidR="00D3621C" w:rsidRPr="00CF1829" w:rsidRDefault="00D3621C" w:rsidP="00957F2D">
            <w:pPr>
              <w:jc w:val="center"/>
              <w:rPr>
                <w:sz w:val="20"/>
              </w:rPr>
            </w:pPr>
            <w:r w:rsidRPr="00CF1829">
              <w:rPr>
                <w:sz w:val="20"/>
              </w:rPr>
              <w:t>Спг–2</w:t>
            </w:r>
          </w:p>
        </w:tc>
        <w:tc>
          <w:tcPr>
            <w:tcW w:w="1031" w:type="dxa"/>
            <w:shd w:val="clear" w:color="auto" w:fill="auto"/>
            <w:vAlign w:val="center"/>
          </w:tcPr>
          <w:p w:rsidR="00D3621C" w:rsidRPr="00CF1829" w:rsidRDefault="00D3621C" w:rsidP="00957F2D">
            <w:pPr>
              <w:jc w:val="center"/>
              <w:rPr>
                <w:sz w:val="20"/>
              </w:rPr>
            </w:pPr>
            <w:r w:rsidRPr="00CF1829">
              <w:rPr>
                <w:sz w:val="20"/>
              </w:rPr>
              <w:t>Стм–1</w:t>
            </w:r>
          </w:p>
        </w:tc>
        <w:tc>
          <w:tcPr>
            <w:tcW w:w="911" w:type="dxa"/>
            <w:shd w:val="clear" w:color="auto" w:fill="auto"/>
            <w:vAlign w:val="center"/>
          </w:tcPr>
          <w:p w:rsidR="00D3621C" w:rsidRPr="00CF1829" w:rsidRDefault="00D3621C" w:rsidP="00957F2D">
            <w:pPr>
              <w:jc w:val="center"/>
              <w:rPr>
                <w:sz w:val="20"/>
              </w:rPr>
            </w:pPr>
            <w:r w:rsidRPr="00CF1829">
              <w:rPr>
                <w:sz w:val="20"/>
              </w:rPr>
              <w:t>Спм–1</w:t>
            </w:r>
          </w:p>
        </w:tc>
      </w:tr>
      <w:tr w:rsidR="00CF1829" w:rsidRPr="00CF1829" w:rsidTr="0095484B">
        <w:tc>
          <w:tcPr>
            <w:tcW w:w="2299" w:type="dxa"/>
            <w:shd w:val="clear" w:color="auto" w:fill="auto"/>
            <w:vAlign w:val="center"/>
          </w:tcPr>
          <w:p w:rsidR="002B3D5D" w:rsidRPr="00CF1829" w:rsidRDefault="002B3D5D" w:rsidP="00957F2D">
            <w:pPr>
              <w:pStyle w:val="120"/>
              <w:spacing w:before="0" w:after="0"/>
              <w:ind w:left="-170" w:right="-170"/>
              <w:rPr>
                <w:spacing w:val="-6"/>
                <w:sz w:val="20"/>
                <w:szCs w:val="20"/>
              </w:rPr>
            </w:pPr>
            <w:r w:rsidRPr="00CF1829">
              <w:rPr>
                <w:spacing w:val="-6"/>
                <w:sz w:val="20"/>
                <w:szCs w:val="20"/>
              </w:rPr>
              <w:t>Без негативных последствий</w:t>
            </w:r>
          </w:p>
        </w:tc>
        <w:tc>
          <w:tcPr>
            <w:tcW w:w="1402" w:type="dxa"/>
            <w:shd w:val="clear" w:color="auto" w:fill="auto"/>
            <w:vAlign w:val="center"/>
          </w:tcPr>
          <w:p w:rsidR="002B3D5D" w:rsidRPr="00CF1829" w:rsidRDefault="002B3D5D" w:rsidP="00957F2D">
            <w:pPr>
              <w:jc w:val="center"/>
              <w:rPr>
                <w:sz w:val="20"/>
              </w:rPr>
            </w:pPr>
            <w:r w:rsidRPr="00CF1829">
              <w:rPr>
                <w:sz w:val="20"/>
              </w:rPr>
              <w:t>1,4</w:t>
            </w:r>
          </w:p>
        </w:tc>
        <w:tc>
          <w:tcPr>
            <w:tcW w:w="917" w:type="dxa"/>
            <w:shd w:val="clear" w:color="auto" w:fill="auto"/>
            <w:vAlign w:val="center"/>
          </w:tcPr>
          <w:p w:rsidR="002B3D5D" w:rsidRPr="00CF1829" w:rsidRDefault="002B3D5D" w:rsidP="00957F2D">
            <w:pPr>
              <w:jc w:val="center"/>
              <w:rPr>
                <w:sz w:val="20"/>
              </w:rPr>
            </w:pPr>
            <w:r w:rsidRPr="00CF1829">
              <w:rPr>
                <w:sz w:val="20"/>
              </w:rPr>
              <w:t>23,3</w:t>
            </w:r>
          </w:p>
        </w:tc>
        <w:tc>
          <w:tcPr>
            <w:tcW w:w="918" w:type="dxa"/>
            <w:shd w:val="clear" w:color="auto" w:fill="auto"/>
            <w:vAlign w:val="center"/>
          </w:tcPr>
          <w:p w:rsidR="002B3D5D" w:rsidRPr="00CF1829" w:rsidRDefault="002B3D5D" w:rsidP="00957F2D">
            <w:pPr>
              <w:jc w:val="center"/>
              <w:rPr>
                <w:sz w:val="20"/>
              </w:rPr>
            </w:pPr>
            <w:r w:rsidRPr="00CF1829">
              <w:rPr>
                <w:sz w:val="20"/>
              </w:rPr>
              <w:t>15,5</w:t>
            </w:r>
          </w:p>
        </w:tc>
        <w:tc>
          <w:tcPr>
            <w:tcW w:w="917" w:type="dxa"/>
            <w:shd w:val="clear" w:color="auto" w:fill="auto"/>
            <w:vAlign w:val="center"/>
          </w:tcPr>
          <w:p w:rsidR="002B3D5D" w:rsidRPr="00CF1829" w:rsidRDefault="002B3D5D" w:rsidP="00957F2D">
            <w:pPr>
              <w:jc w:val="center"/>
              <w:rPr>
                <w:sz w:val="20"/>
              </w:rPr>
            </w:pPr>
            <w:r w:rsidRPr="00CF1829">
              <w:rPr>
                <w:sz w:val="20"/>
              </w:rPr>
              <w:t>15,5</w:t>
            </w:r>
          </w:p>
        </w:tc>
        <w:tc>
          <w:tcPr>
            <w:tcW w:w="903" w:type="dxa"/>
            <w:shd w:val="clear" w:color="auto" w:fill="auto"/>
            <w:vAlign w:val="center"/>
          </w:tcPr>
          <w:p w:rsidR="002B3D5D" w:rsidRPr="00CF1829" w:rsidRDefault="002B3D5D" w:rsidP="00957F2D">
            <w:pPr>
              <w:jc w:val="center"/>
              <w:rPr>
                <w:sz w:val="20"/>
              </w:rPr>
            </w:pPr>
            <w:r w:rsidRPr="00CF1829">
              <w:rPr>
                <w:sz w:val="20"/>
              </w:rPr>
              <w:t>15,5</w:t>
            </w:r>
          </w:p>
        </w:tc>
        <w:tc>
          <w:tcPr>
            <w:tcW w:w="783" w:type="dxa"/>
            <w:shd w:val="clear" w:color="auto" w:fill="auto"/>
            <w:vAlign w:val="center"/>
          </w:tcPr>
          <w:p w:rsidR="002B3D5D" w:rsidRPr="00CF1829" w:rsidRDefault="002B3D5D" w:rsidP="00957F2D">
            <w:pPr>
              <w:jc w:val="center"/>
              <w:rPr>
                <w:sz w:val="20"/>
              </w:rPr>
            </w:pPr>
            <w:r w:rsidRPr="00CF1829">
              <w:rPr>
                <w:sz w:val="20"/>
              </w:rPr>
              <w:t>65,7</w:t>
            </w:r>
          </w:p>
        </w:tc>
        <w:tc>
          <w:tcPr>
            <w:tcW w:w="1031" w:type="dxa"/>
            <w:shd w:val="clear" w:color="auto" w:fill="auto"/>
            <w:vAlign w:val="center"/>
          </w:tcPr>
          <w:p w:rsidR="002B3D5D" w:rsidRPr="00CF1829" w:rsidRDefault="002B3D5D" w:rsidP="00957F2D">
            <w:pPr>
              <w:jc w:val="center"/>
              <w:rPr>
                <w:sz w:val="20"/>
              </w:rPr>
            </w:pPr>
            <w:r w:rsidRPr="00CF1829">
              <w:rPr>
                <w:sz w:val="20"/>
              </w:rPr>
              <w:t>4,3</w:t>
            </w:r>
          </w:p>
        </w:tc>
        <w:tc>
          <w:tcPr>
            <w:tcW w:w="911" w:type="dxa"/>
            <w:shd w:val="clear" w:color="auto" w:fill="auto"/>
            <w:vAlign w:val="center"/>
          </w:tcPr>
          <w:p w:rsidR="002B3D5D" w:rsidRPr="00CF1829" w:rsidRDefault="002B3D5D" w:rsidP="00957F2D">
            <w:pPr>
              <w:jc w:val="center"/>
              <w:rPr>
                <w:sz w:val="20"/>
              </w:rPr>
            </w:pPr>
            <w:r w:rsidRPr="00CF1829">
              <w:rPr>
                <w:sz w:val="20"/>
              </w:rPr>
              <w:t>11,4</w:t>
            </w:r>
          </w:p>
        </w:tc>
      </w:tr>
      <w:tr w:rsidR="00CF1829" w:rsidRPr="00CF1829" w:rsidTr="0095484B">
        <w:tc>
          <w:tcPr>
            <w:tcW w:w="2299" w:type="dxa"/>
            <w:shd w:val="clear" w:color="auto" w:fill="auto"/>
            <w:vAlign w:val="center"/>
          </w:tcPr>
          <w:p w:rsidR="002B3D5D" w:rsidRPr="00CF1829" w:rsidRDefault="002B3D5D" w:rsidP="00957F2D">
            <w:pPr>
              <w:pStyle w:val="120"/>
              <w:spacing w:before="0" w:after="0"/>
              <w:ind w:left="-57" w:right="-57"/>
              <w:rPr>
                <w:sz w:val="20"/>
                <w:szCs w:val="20"/>
              </w:rPr>
            </w:pPr>
            <w:r w:rsidRPr="00CF1829">
              <w:rPr>
                <w:sz w:val="20"/>
                <w:szCs w:val="20"/>
              </w:rPr>
              <w:t>Безопасно для человека в брезентовой одежде</w:t>
            </w:r>
          </w:p>
        </w:tc>
        <w:tc>
          <w:tcPr>
            <w:tcW w:w="1402" w:type="dxa"/>
            <w:shd w:val="clear" w:color="auto" w:fill="auto"/>
            <w:vAlign w:val="center"/>
          </w:tcPr>
          <w:p w:rsidR="002B3D5D" w:rsidRPr="00CF1829" w:rsidRDefault="002B3D5D" w:rsidP="00957F2D">
            <w:pPr>
              <w:jc w:val="center"/>
              <w:rPr>
                <w:sz w:val="20"/>
              </w:rPr>
            </w:pPr>
            <w:r w:rsidRPr="00CF1829">
              <w:rPr>
                <w:sz w:val="20"/>
              </w:rPr>
              <w:t>4,2</w:t>
            </w:r>
          </w:p>
        </w:tc>
        <w:tc>
          <w:tcPr>
            <w:tcW w:w="917" w:type="dxa"/>
            <w:shd w:val="clear" w:color="auto" w:fill="auto"/>
            <w:vAlign w:val="center"/>
          </w:tcPr>
          <w:p w:rsidR="002B3D5D" w:rsidRPr="00CF1829" w:rsidRDefault="002B3D5D" w:rsidP="00957F2D">
            <w:pPr>
              <w:jc w:val="center"/>
              <w:rPr>
                <w:sz w:val="20"/>
              </w:rPr>
            </w:pPr>
            <w:r w:rsidRPr="00CF1829">
              <w:rPr>
                <w:sz w:val="20"/>
              </w:rPr>
              <w:t>12,9</w:t>
            </w:r>
          </w:p>
        </w:tc>
        <w:tc>
          <w:tcPr>
            <w:tcW w:w="918" w:type="dxa"/>
            <w:shd w:val="clear" w:color="auto" w:fill="auto"/>
            <w:vAlign w:val="center"/>
          </w:tcPr>
          <w:p w:rsidR="002B3D5D" w:rsidRPr="00CF1829" w:rsidRDefault="002B3D5D" w:rsidP="00957F2D">
            <w:pPr>
              <w:jc w:val="center"/>
              <w:rPr>
                <w:sz w:val="20"/>
              </w:rPr>
            </w:pPr>
            <w:r w:rsidRPr="00CF1829">
              <w:rPr>
                <w:sz w:val="20"/>
              </w:rPr>
              <w:t>8,6</w:t>
            </w:r>
          </w:p>
        </w:tc>
        <w:tc>
          <w:tcPr>
            <w:tcW w:w="917" w:type="dxa"/>
            <w:shd w:val="clear" w:color="auto" w:fill="auto"/>
            <w:vAlign w:val="center"/>
          </w:tcPr>
          <w:p w:rsidR="002B3D5D" w:rsidRPr="00CF1829" w:rsidRDefault="002B3D5D" w:rsidP="00957F2D">
            <w:pPr>
              <w:jc w:val="center"/>
              <w:rPr>
                <w:sz w:val="20"/>
              </w:rPr>
            </w:pPr>
            <w:r w:rsidRPr="00CF1829">
              <w:rPr>
                <w:sz w:val="20"/>
              </w:rPr>
              <w:t>8,6</w:t>
            </w:r>
          </w:p>
        </w:tc>
        <w:tc>
          <w:tcPr>
            <w:tcW w:w="903" w:type="dxa"/>
            <w:shd w:val="clear" w:color="auto" w:fill="auto"/>
            <w:vAlign w:val="center"/>
          </w:tcPr>
          <w:p w:rsidR="002B3D5D" w:rsidRPr="00CF1829" w:rsidRDefault="002B3D5D" w:rsidP="00957F2D">
            <w:pPr>
              <w:jc w:val="center"/>
              <w:rPr>
                <w:sz w:val="20"/>
              </w:rPr>
            </w:pPr>
            <w:r w:rsidRPr="00CF1829">
              <w:rPr>
                <w:sz w:val="20"/>
              </w:rPr>
              <w:t>8,6</w:t>
            </w:r>
          </w:p>
        </w:tc>
        <w:tc>
          <w:tcPr>
            <w:tcW w:w="783" w:type="dxa"/>
            <w:shd w:val="clear" w:color="auto" w:fill="auto"/>
            <w:vAlign w:val="center"/>
          </w:tcPr>
          <w:p w:rsidR="002B3D5D" w:rsidRPr="00CF1829" w:rsidRDefault="002B3D5D" w:rsidP="00957F2D">
            <w:pPr>
              <w:jc w:val="center"/>
              <w:rPr>
                <w:sz w:val="20"/>
              </w:rPr>
            </w:pPr>
            <w:r w:rsidRPr="00CF1829">
              <w:rPr>
                <w:sz w:val="20"/>
              </w:rPr>
              <w:t>36,6</w:t>
            </w:r>
          </w:p>
        </w:tc>
        <w:tc>
          <w:tcPr>
            <w:tcW w:w="1031" w:type="dxa"/>
            <w:shd w:val="clear" w:color="auto" w:fill="auto"/>
            <w:vAlign w:val="center"/>
          </w:tcPr>
          <w:p w:rsidR="002B3D5D" w:rsidRPr="00CF1829" w:rsidRDefault="002B3D5D" w:rsidP="00957F2D">
            <w:pPr>
              <w:jc w:val="center"/>
              <w:rPr>
                <w:sz w:val="20"/>
              </w:rPr>
            </w:pPr>
            <w:r w:rsidRPr="00CF1829">
              <w:rPr>
                <w:sz w:val="20"/>
              </w:rPr>
              <w:t>2,6</w:t>
            </w:r>
          </w:p>
        </w:tc>
        <w:tc>
          <w:tcPr>
            <w:tcW w:w="911" w:type="dxa"/>
            <w:shd w:val="clear" w:color="auto" w:fill="auto"/>
            <w:vAlign w:val="center"/>
          </w:tcPr>
          <w:p w:rsidR="002B3D5D" w:rsidRPr="00CF1829" w:rsidRDefault="002B3D5D" w:rsidP="00957F2D">
            <w:pPr>
              <w:jc w:val="center"/>
              <w:rPr>
                <w:sz w:val="20"/>
              </w:rPr>
            </w:pPr>
            <w:r w:rsidRPr="00CF1829">
              <w:rPr>
                <w:sz w:val="20"/>
              </w:rPr>
              <w:t>6,9</w:t>
            </w:r>
          </w:p>
        </w:tc>
      </w:tr>
      <w:tr w:rsidR="00CF1829" w:rsidRPr="00CF1829" w:rsidTr="0095484B">
        <w:tc>
          <w:tcPr>
            <w:tcW w:w="2299" w:type="dxa"/>
            <w:shd w:val="clear" w:color="auto" w:fill="auto"/>
            <w:vAlign w:val="center"/>
          </w:tcPr>
          <w:p w:rsidR="002B3D5D" w:rsidRPr="00CF1829" w:rsidRDefault="002B3D5D" w:rsidP="00957F2D">
            <w:pPr>
              <w:pStyle w:val="120"/>
              <w:spacing w:before="0" w:after="0"/>
              <w:ind w:left="0" w:right="0"/>
              <w:rPr>
                <w:sz w:val="20"/>
                <w:szCs w:val="20"/>
              </w:rPr>
            </w:pPr>
            <w:r w:rsidRPr="00CF1829">
              <w:rPr>
                <w:sz w:val="20"/>
                <w:szCs w:val="20"/>
              </w:rPr>
              <w:t>Непереносимая боль через 20 с</w:t>
            </w:r>
          </w:p>
        </w:tc>
        <w:tc>
          <w:tcPr>
            <w:tcW w:w="1402" w:type="dxa"/>
            <w:shd w:val="clear" w:color="auto" w:fill="auto"/>
            <w:vAlign w:val="center"/>
          </w:tcPr>
          <w:p w:rsidR="002B3D5D" w:rsidRPr="00CF1829" w:rsidRDefault="002B3D5D" w:rsidP="00957F2D">
            <w:pPr>
              <w:jc w:val="center"/>
              <w:rPr>
                <w:sz w:val="20"/>
              </w:rPr>
            </w:pPr>
            <w:r w:rsidRPr="00CF1829">
              <w:rPr>
                <w:sz w:val="20"/>
              </w:rPr>
              <w:t>7</w:t>
            </w:r>
          </w:p>
        </w:tc>
        <w:tc>
          <w:tcPr>
            <w:tcW w:w="917" w:type="dxa"/>
            <w:shd w:val="clear" w:color="auto" w:fill="auto"/>
            <w:vAlign w:val="center"/>
          </w:tcPr>
          <w:p w:rsidR="002B3D5D" w:rsidRPr="00CF1829" w:rsidRDefault="002B3D5D" w:rsidP="00957F2D">
            <w:pPr>
              <w:jc w:val="center"/>
              <w:rPr>
                <w:sz w:val="20"/>
              </w:rPr>
            </w:pPr>
            <w:r w:rsidRPr="00CF1829">
              <w:rPr>
                <w:sz w:val="20"/>
              </w:rPr>
              <w:t>9,5</w:t>
            </w:r>
          </w:p>
        </w:tc>
        <w:tc>
          <w:tcPr>
            <w:tcW w:w="918" w:type="dxa"/>
            <w:shd w:val="clear" w:color="auto" w:fill="auto"/>
            <w:vAlign w:val="center"/>
          </w:tcPr>
          <w:p w:rsidR="002B3D5D" w:rsidRPr="00CF1829" w:rsidRDefault="002B3D5D" w:rsidP="00957F2D">
            <w:pPr>
              <w:jc w:val="center"/>
              <w:rPr>
                <w:sz w:val="20"/>
              </w:rPr>
            </w:pPr>
            <w:r w:rsidRPr="00CF1829">
              <w:rPr>
                <w:sz w:val="20"/>
              </w:rPr>
              <w:t>6,2</w:t>
            </w:r>
          </w:p>
        </w:tc>
        <w:tc>
          <w:tcPr>
            <w:tcW w:w="917" w:type="dxa"/>
            <w:shd w:val="clear" w:color="auto" w:fill="auto"/>
            <w:vAlign w:val="center"/>
          </w:tcPr>
          <w:p w:rsidR="002B3D5D" w:rsidRPr="00CF1829" w:rsidRDefault="002B3D5D" w:rsidP="00957F2D">
            <w:pPr>
              <w:jc w:val="center"/>
              <w:rPr>
                <w:sz w:val="20"/>
              </w:rPr>
            </w:pPr>
            <w:r w:rsidRPr="00CF1829">
              <w:rPr>
                <w:sz w:val="20"/>
              </w:rPr>
              <w:t>6,2</w:t>
            </w:r>
          </w:p>
        </w:tc>
        <w:tc>
          <w:tcPr>
            <w:tcW w:w="903" w:type="dxa"/>
            <w:shd w:val="clear" w:color="auto" w:fill="auto"/>
            <w:vAlign w:val="center"/>
          </w:tcPr>
          <w:p w:rsidR="002B3D5D" w:rsidRPr="00CF1829" w:rsidRDefault="002B3D5D" w:rsidP="00957F2D">
            <w:pPr>
              <w:jc w:val="center"/>
              <w:rPr>
                <w:sz w:val="20"/>
              </w:rPr>
            </w:pPr>
            <w:r w:rsidRPr="00CF1829">
              <w:rPr>
                <w:sz w:val="20"/>
              </w:rPr>
              <w:t>6,2</w:t>
            </w:r>
          </w:p>
        </w:tc>
        <w:tc>
          <w:tcPr>
            <w:tcW w:w="783" w:type="dxa"/>
            <w:shd w:val="clear" w:color="auto" w:fill="auto"/>
            <w:vAlign w:val="center"/>
          </w:tcPr>
          <w:p w:rsidR="002B3D5D" w:rsidRPr="00CF1829" w:rsidRDefault="002B3D5D" w:rsidP="00957F2D">
            <w:pPr>
              <w:jc w:val="center"/>
              <w:rPr>
                <w:sz w:val="20"/>
              </w:rPr>
            </w:pPr>
            <w:r w:rsidRPr="00CF1829">
              <w:rPr>
                <w:sz w:val="20"/>
              </w:rPr>
              <w:t>26,8</w:t>
            </w:r>
          </w:p>
        </w:tc>
        <w:tc>
          <w:tcPr>
            <w:tcW w:w="1031" w:type="dxa"/>
            <w:shd w:val="clear" w:color="auto" w:fill="auto"/>
            <w:vAlign w:val="center"/>
          </w:tcPr>
          <w:p w:rsidR="002B3D5D" w:rsidRPr="00CF1829" w:rsidRDefault="002B3D5D" w:rsidP="00957F2D">
            <w:pPr>
              <w:jc w:val="center"/>
              <w:rPr>
                <w:sz w:val="20"/>
              </w:rPr>
            </w:pPr>
            <w:r w:rsidRPr="00CF1829">
              <w:rPr>
                <w:sz w:val="20"/>
              </w:rPr>
              <w:t>1,9</w:t>
            </w:r>
          </w:p>
        </w:tc>
        <w:tc>
          <w:tcPr>
            <w:tcW w:w="911" w:type="dxa"/>
            <w:shd w:val="clear" w:color="auto" w:fill="auto"/>
            <w:vAlign w:val="center"/>
          </w:tcPr>
          <w:p w:rsidR="002B3D5D" w:rsidRPr="00CF1829" w:rsidRDefault="002B3D5D" w:rsidP="00957F2D">
            <w:pPr>
              <w:jc w:val="center"/>
              <w:rPr>
                <w:sz w:val="20"/>
              </w:rPr>
            </w:pPr>
            <w:r w:rsidRPr="00CF1829">
              <w:rPr>
                <w:sz w:val="20"/>
              </w:rPr>
              <w:t>5,1</w:t>
            </w:r>
          </w:p>
        </w:tc>
      </w:tr>
      <w:tr w:rsidR="002B3D5D" w:rsidRPr="00CF1829" w:rsidTr="0095484B">
        <w:tc>
          <w:tcPr>
            <w:tcW w:w="2299" w:type="dxa"/>
            <w:shd w:val="clear" w:color="auto" w:fill="auto"/>
            <w:vAlign w:val="center"/>
          </w:tcPr>
          <w:p w:rsidR="002B3D5D" w:rsidRPr="00CF1829" w:rsidRDefault="002B3D5D" w:rsidP="00957F2D">
            <w:pPr>
              <w:pStyle w:val="120"/>
              <w:spacing w:before="0" w:after="0"/>
              <w:ind w:left="0" w:right="0"/>
              <w:rPr>
                <w:sz w:val="20"/>
                <w:szCs w:val="20"/>
              </w:rPr>
            </w:pPr>
            <w:r w:rsidRPr="00CF1829">
              <w:rPr>
                <w:sz w:val="20"/>
                <w:szCs w:val="20"/>
              </w:rPr>
              <w:t>Непереносимая боль через 3-5 с</w:t>
            </w:r>
          </w:p>
        </w:tc>
        <w:tc>
          <w:tcPr>
            <w:tcW w:w="1402" w:type="dxa"/>
            <w:shd w:val="clear" w:color="auto" w:fill="auto"/>
            <w:vAlign w:val="center"/>
          </w:tcPr>
          <w:p w:rsidR="002B3D5D" w:rsidRPr="00CF1829" w:rsidRDefault="002B3D5D" w:rsidP="00957F2D">
            <w:pPr>
              <w:jc w:val="center"/>
              <w:rPr>
                <w:sz w:val="20"/>
              </w:rPr>
            </w:pPr>
            <w:r w:rsidRPr="00CF1829">
              <w:rPr>
                <w:sz w:val="20"/>
              </w:rPr>
              <w:t>10,5</w:t>
            </w:r>
          </w:p>
        </w:tc>
        <w:tc>
          <w:tcPr>
            <w:tcW w:w="917" w:type="dxa"/>
            <w:shd w:val="clear" w:color="auto" w:fill="auto"/>
            <w:vAlign w:val="center"/>
          </w:tcPr>
          <w:p w:rsidR="002B3D5D" w:rsidRPr="00CF1829" w:rsidRDefault="002B3D5D" w:rsidP="00957F2D">
            <w:pPr>
              <w:jc w:val="center"/>
              <w:rPr>
                <w:sz w:val="20"/>
              </w:rPr>
            </w:pPr>
            <w:r w:rsidRPr="00CF1829">
              <w:rPr>
                <w:sz w:val="20"/>
              </w:rPr>
              <w:t>7,2</w:t>
            </w:r>
          </w:p>
        </w:tc>
        <w:tc>
          <w:tcPr>
            <w:tcW w:w="918" w:type="dxa"/>
            <w:shd w:val="clear" w:color="auto" w:fill="auto"/>
            <w:vAlign w:val="center"/>
          </w:tcPr>
          <w:p w:rsidR="002B3D5D" w:rsidRPr="00CF1829" w:rsidRDefault="002B3D5D" w:rsidP="00957F2D">
            <w:pPr>
              <w:jc w:val="center"/>
              <w:rPr>
                <w:sz w:val="20"/>
              </w:rPr>
            </w:pPr>
            <w:r w:rsidRPr="00CF1829">
              <w:rPr>
                <w:sz w:val="20"/>
              </w:rPr>
              <w:t>4,6</w:t>
            </w:r>
          </w:p>
        </w:tc>
        <w:tc>
          <w:tcPr>
            <w:tcW w:w="917" w:type="dxa"/>
            <w:shd w:val="clear" w:color="auto" w:fill="auto"/>
            <w:vAlign w:val="center"/>
          </w:tcPr>
          <w:p w:rsidR="002B3D5D" w:rsidRPr="00CF1829" w:rsidRDefault="002B3D5D" w:rsidP="00957F2D">
            <w:pPr>
              <w:jc w:val="center"/>
              <w:rPr>
                <w:sz w:val="20"/>
              </w:rPr>
            </w:pPr>
            <w:r w:rsidRPr="00CF1829">
              <w:rPr>
                <w:sz w:val="20"/>
              </w:rPr>
              <w:t>4,6</w:t>
            </w:r>
          </w:p>
        </w:tc>
        <w:tc>
          <w:tcPr>
            <w:tcW w:w="903" w:type="dxa"/>
            <w:shd w:val="clear" w:color="auto" w:fill="auto"/>
            <w:vAlign w:val="center"/>
          </w:tcPr>
          <w:p w:rsidR="002B3D5D" w:rsidRPr="00CF1829" w:rsidRDefault="002B3D5D" w:rsidP="00957F2D">
            <w:pPr>
              <w:jc w:val="center"/>
              <w:rPr>
                <w:sz w:val="20"/>
              </w:rPr>
            </w:pPr>
            <w:r w:rsidRPr="00CF1829">
              <w:rPr>
                <w:sz w:val="20"/>
              </w:rPr>
              <w:t>4,6</w:t>
            </w:r>
          </w:p>
        </w:tc>
        <w:tc>
          <w:tcPr>
            <w:tcW w:w="783" w:type="dxa"/>
            <w:shd w:val="clear" w:color="auto" w:fill="auto"/>
            <w:vAlign w:val="center"/>
          </w:tcPr>
          <w:p w:rsidR="002B3D5D" w:rsidRPr="00CF1829" w:rsidRDefault="002B3D5D" w:rsidP="00957F2D">
            <w:pPr>
              <w:jc w:val="center"/>
              <w:rPr>
                <w:sz w:val="20"/>
              </w:rPr>
            </w:pPr>
            <w:r w:rsidRPr="00CF1829">
              <w:rPr>
                <w:sz w:val="20"/>
              </w:rPr>
              <w:t>20,3</w:t>
            </w:r>
          </w:p>
        </w:tc>
        <w:tc>
          <w:tcPr>
            <w:tcW w:w="1031" w:type="dxa"/>
            <w:shd w:val="clear" w:color="auto" w:fill="auto"/>
            <w:vAlign w:val="center"/>
          </w:tcPr>
          <w:p w:rsidR="002B3D5D" w:rsidRPr="00CF1829" w:rsidRDefault="002B3D5D" w:rsidP="00957F2D">
            <w:pPr>
              <w:jc w:val="center"/>
              <w:rPr>
                <w:sz w:val="20"/>
              </w:rPr>
            </w:pPr>
            <w:r w:rsidRPr="00CF1829">
              <w:rPr>
                <w:sz w:val="20"/>
              </w:rPr>
              <w:t>1,4</w:t>
            </w:r>
          </w:p>
        </w:tc>
        <w:tc>
          <w:tcPr>
            <w:tcW w:w="911" w:type="dxa"/>
            <w:shd w:val="clear" w:color="auto" w:fill="auto"/>
            <w:vAlign w:val="center"/>
          </w:tcPr>
          <w:p w:rsidR="002B3D5D" w:rsidRPr="00CF1829" w:rsidRDefault="002B3D5D" w:rsidP="00957F2D">
            <w:pPr>
              <w:jc w:val="center"/>
              <w:rPr>
                <w:sz w:val="20"/>
              </w:rPr>
            </w:pPr>
            <w:r w:rsidRPr="00CF1829">
              <w:rPr>
                <w:sz w:val="20"/>
              </w:rPr>
              <w:t>4,1</w:t>
            </w:r>
          </w:p>
        </w:tc>
      </w:tr>
    </w:tbl>
    <w:p w:rsidR="000F3C56" w:rsidRPr="00CF1829" w:rsidRDefault="000F3C56" w:rsidP="00957F2D">
      <w:pPr>
        <w:ind w:firstLine="709"/>
        <w:jc w:val="both"/>
      </w:pPr>
    </w:p>
    <w:p w:rsidR="00DA3F57" w:rsidRPr="00CF1829" w:rsidRDefault="00DA3F57" w:rsidP="00725644">
      <w:pPr>
        <w:tabs>
          <w:tab w:val="right" w:pos="9639"/>
        </w:tabs>
        <w:jc w:val="both"/>
        <w:rPr>
          <w:szCs w:val="24"/>
        </w:rPr>
      </w:pPr>
      <w:r w:rsidRPr="00CF1829">
        <w:rPr>
          <w:szCs w:val="24"/>
        </w:rPr>
        <w:t xml:space="preserve">Таблица </w:t>
      </w:r>
      <w:r w:rsidR="00EA7B07" w:rsidRPr="00CF1829">
        <w:rPr>
          <w:szCs w:val="24"/>
        </w:rPr>
        <w:t>5</w:t>
      </w:r>
      <w:r w:rsidRPr="00CF1829">
        <w:rPr>
          <w:szCs w:val="24"/>
        </w:rPr>
        <w:t>.</w:t>
      </w:r>
      <w:r w:rsidR="00C5087E" w:rsidRPr="00CF1829">
        <w:rPr>
          <w:szCs w:val="24"/>
        </w:rPr>
        <w:fldChar w:fldCharType="begin"/>
      </w:r>
      <w:r w:rsidR="00C5087E" w:rsidRPr="00CF1829">
        <w:rPr>
          <w:szCs w:val="24"/>
        </w:rPr>
        <w:instrText xml:space="preserve"> SEQ Таблица \* ARABIC \s 1 </w:instrText>
      </w:r>
      <w:r w:rsidR="00C5087E" w:rsidRPr="00CF1829">
        <w:rPr>
          <w:szCs w:val="24"/>
        </w:rPr>
        <w:fldChar w:fldCharType="separate"/>
      </w:r>
      <w:r w:rsidR="00522550">
        <w:rPr>
          <w:noProof/>
          <w:szCs w:val="24"/>
        </w:rPr>
        <w:t>7</w:t>
      </w:r>
      <w:r w:rsidR="00C5087E" w:rsidRPr="00CF1829">
        <w:rPr>
          <w:szCs w:val="24"/>
        </w:rPr>
        <w:fldChar w:fldCharType="end"/>
      </w:r>
      <w:r w:rsidRPr="00CF1829">
        <w:rPr>
          <w:szCs w:val="24"/>
        </w:rPr>
        <w:t xml:space="preserve"> – Вероятные зоны поражения ударной волной (сценарии Стм–2</w:t>
      </w:r>
      <w:r w:rsidR="00F73807" w:rsidRPr="00CF1829">
        <w:rPr>
          <w:szCs w:val="24"/>
        </w:rPr>
        <w:t>, Спм–2</w:t>
      </w:r>
      <w:r w:rsidRPr="00CF1829">
        <w:rPr>
          <w:szCs w:val="24"/>
        </w:rPr>
        <w:t>)</w:t>
      </w:r>
    </w:p>
    <w:tbl>
      <w:tblPr>
        <w:tblW w:w="100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7"/>
        <w:gridCol w:w="1984"/>
        <w:gridCol w:w="974"/>
        <w:gridCol w:w="974"/>
        <w:gridCol w:w="974"/>
        <w:gridCol w:w="974"/>
        <w:gridCol w:w="974"/>
      </w:tblGrid>
      <w:tr w:rsidR="00CF1829" w:rsidRPr="00CF1829" w:rsidTr="00F73807">
        <w:tc>
          <w:tcPr>
            <w:tcW w:w="10081" w:type="dxa"/>
            <w:gridSpan w:val="7"/>
            <w:shd w:val="clear" w:color="auto" w:fill="auto"/>
            <w:vAlign w:val="center"/>
          </w:tcPr>
          <w:p w:rsidR="00F73807" w:rsidRPr="00CF1829" w:rsidRDefault="00F73807" w:rsidP="00957F2D">
            <w:pPr>
              <w:pStyle w:val="120"/>
              <w:spacing w:before="0" w:after="0"/>
              <w:ind w:left="0" w:right="0"/>
              <w:rPr>
                <w:sz w:val="20"/>
                <w:szCs w:val="20"/>
              </w:rPr>
            </w:pPr>
            <w:r w:rsidRPr="00CF1829">
              <w:rPr>
                <w:sz w:val="20"/>
                <w:szCs w:val="20"/>
              </w:rPr>
              <w:t xml:space="preserve">Методика определения расчётных величин пожарного риска на производственных объектах </w:t>
            </w:r>
            <w:r w:rsidRPr="00CF1829">
              <w:rPr>
                <w:sz w:val="20"/>
                <w:szCs w:val="20"/>
              </w:rPr>
              <w:br/>
              <w:t>(приказ МЧС России от 10.07.09 №</w:t>
            </w:r>
            <w:r w:rsidR="00A5642F" w:rsidRPr="00CF1829">
              <w:rPr>
                <w:sz w:val="20"/>
                <w:szCs w:val="20"/>
              </w:rPr>
              <w:t xml:space="preserve"> </w:t>
            </w:r>
            <w:r w:rsidRPr="00CF1829">
              <w:rPr>
                <w:sz w:val="20"/>
                <w:szCs w:val="20"/>
              </w:rPr>
              <w:t>404)</w:t>
            </w:r>
          </w:p>
        </w:tc>
      </w:tr>
      <w:tr w:rsidR="00CF1829" w:rsidRPr="00CF1829" w:rsidTr="00F73807">
        <w:tc>
          <w:tcPr>
            <w:tcW w:w="3227" w:type="dxa"/>
            <w:vMerge w:val="restart"/>
            <w:shd w:val="clear" w:color="auto" w:fill="auto"/>
            <w:vAlign w:val="center"/>
          </w:tcPr>
          <w:p w:rsidR="00F73807" w:rsidRPr="00CF1829" w:rsidRDefault="00F73807" w:rsidP="00957F2D">
            <w:pPr>
              <w:pStyle w:val="120"/>
              <w:spacing w:before="0" w:after="0"/>
              <w:ind w:left="0" w:right="0"/>
              <w:rPr>
                <w:sz w:val="20"/>
                <w:szCs w:val="20"/>
              </w:rPr>
            </w:pPr>
            <w:r w:rsidRPr="00CF1829">
              <w:rPr>
                <w:sz w:val="20"/>
                <w:szCs w:val="20"/>
              </w:rPr>
              <w:t>Оборудование</w:t>
            </w:r>
          </w:p>
        </w:tc>
        <w:tc>
          <w:tcPr>
            <w:tcW w:w="1984" w:type="dxa"/>
            <w:vMerge w:val="restart"/>
            <w:shd w:val="clear" w:color="auto" w:fill="auto"/>
            <w:vAlign w:val="center"/>
          </w:tcPr>
          <w:p w:rsidR="00F73807" w:rsidRPr="00CF1829" w:rsidRDefault="00F73807" w:rsidP="00957F2D">
            <w:pPr>
              <w:pStyle w:val="120"/>
              <w:spacing w:before="0" w:after="0"/>
              <w:ind w:left="0" w:right="0"/>
              <w:rPr>
                <w:sz w:val="20"/>
                <w:szCs w:val="20"/>
              </w:rPr>
            </w:pPr>
            <w:r w:rsidRPr="00CF1829">
              <w:rPr>
                <w:sz w:val="20"/>
                <w:szCs w:val="20"/>
              </w:rPr>
              <w:t xml:space="preserve">Масса горючего </w:t>
            </w:r>
            <w:r w:rsidRPr="00CF1829">
              <w:rPr>
                <w:sz w:val="20"/>
                <w:szCs w:val="20"/>
              </w:rPr>
              <w:br/>
              <w:t>во взрывоопасных пределах, кг</w:t>
            </w:r>
          </w:p>
        </w:tc>
        <w:tc>
          <w:tcPr>
            <w:tcW w:w="4870" w:type="dxa"/>
            <w:gridSpan w:val="5"/>
            <w:shd w:val="clear" w:color="auto" w:fill="auto"/>
            <w:vAlign w:val="center"/>
          </w:tcPr>
          <w:p w:rsidR="00F73807" w:rsidRPr="00CF1829" w:rsidRDefault="00F73807" w:rsidP="00957F2D">
            <w:pPr>
              <w:pStyle w:val="120"/>
              <w:spacing w:before="0" w:after="0"/>
              <w:ind w:left="0" w:right="0"/>
              <w:rPr>
                <w:sz w:val="20"/>
                <w:szCs w:val="20"/>
              </w:rPr>
            </w:pPr>
            <w:r w:rsidRPr="00CF1829">
              <w:rPr>
                <w:sz w:val="20"/>
                <w:szCs w:val="20"/>
              </w:rPr>
              <w:t>Радиус зоны действия опасных факторов, м</w:t>
            </w:r>
          </w:p>
        </w:tc>
      </w:tr>
      <w:tr w:rsidR="00CF1829" w:rsidRPr="00CF1829" w:rsidTr="00F73807">
        <w:tc>
          <w:tcPr>
            <w:tcW w:w="3227" w:type="dxa"/>
            <w:vMerge/>
            <w:shd w:val="clear" w:color="auto" w:fill="auto"/>
            <w:vAlign w:val="center"/>
          </w:tcPr>
          <w:p w:rsidR="00F73807" w:rsidRPr="00CF1829" w:rsidRDefault="00F73807" w:rsidP="00957F2D">
            <w:pPr>
              <w:pStyle w:val="120"/>
              <w:spacing w:before="0" w:after="0"/>
              <w:ind w:left="0" w:right="0"/>
              <w:rPr>
                <w:sz w:val="20"/>
                <w:szCs w:val="20"/>
              </w:rPr>
            </w:pPr>
          </w:p>
        </w:tc>
        <w:tc>
          <w:tcPr>
            <w:tcW w:w="1984" w:type="dxa"/>
            <w:vMerge/>
            <w:shd w:val="clear" w:color="auto" w:fill="auto"/>
            <w:vAlign w:val="center"/>
          </w:tcPr>
          <w:p w:rsidR="00F73807" w:rsidRPr="00CF1829" w:rsidRDefault="00F73807" w:rsidP="00957F2D">
            <w:pPr>
              <w:pStyle w:val="120"/>
              <w:spacing w:before="0" w:after="0"/>
              <w:ind w:left="0" w:right="0"/>
              <w:rPr>
                <w:sz w:val="20"/>
                <w:szCs w:val="20"/>
              </w:rPr>
            </w:pPr>
          </w:p>
        </w:tc>
        <w:tc>
          <w:tcPr>
            <w:tcW w:w="4870" w:type="dxa"/>
            <w:gridSpan w:val="5"/>
            <w:shd w:val="clear" w:color="auto" w:fill="auto"/>
            <w:vAlign w:val="center"/>
          </w:tcPr>
          <w:p w:rsidR="00F73807" w:rsidRPr="00CF1829" w:rsidRDefault="00F73807" w:rsidP="00957F2D">
            <w:pPr>
              <w:pStyle w:val="120"/>
              <w:spacing w:before="0" w:after="0"/>
              <w:ind w:left="0" w:right="0"/>
              <w:rPr>
                <w:sz w:val="20"/>
                <w:szCs w:val="20"/>
              </w:rPr>
            </w:pPr>
            <w:r w:rsidRPr="00CF1829">
              <w:rPr>
                <w:sz w:val="20"/>
                <w:szCs w:val="20"/>
              </w:rPr>
              <w:t>Избыточное давление, кПа</w:t>
            </w:r>
          </w:p>
        </w:tc>
      </w:tr>
      <w:tr w:rsidR="00CF1829" w:rsidRPr="00CF1829" w:rsidTr="00F73807">
        <w:tc>
          <w:tcPr>
            <w:tcW w:w="3227" w:type="dxa"/>
            <w:vMerge/>
            <w:shd w:val="clear" w:color="auto" w:fill="auto"/>
            <w:vAlign w:val="center"/>
          </w:tcPr>
          <w:p w:rsidR="00F73807" w:rsidRPr="00CF1829" w:rsidRDefault="00F73807" w:rsidP="00957F2D">
            <w:pPr>
              <w:pStyle w:val="120"/>
              <w:spacing w:before="0" w:after="0"/>
              <w:ind w:left="0" w:right="0"/>
              <w:rPr>
                <w:sz w:val="20"/>
                <w:szCs w:val="20"/>
              </w:rPr>
            </w:pPr>
          </w:p>
        </w:tc>
        <w:tc>
          <w:tcPr>
            <w:tcW w:w="1984" w:type="dxa"/>
            <w:vMerge/>
            <w:shd w:val="clear" w:color="auto" w:fill="auto"/>
            <w:vAlign w:val="center"/>
          </w:tcPr>
          <w:p w:rsidR="00F73807" w:rsidRPr="00CF1829" w:rsidRDefault="00F73807" w:rsidP="00957F2D">
            <w:pPr>
              <w:pStyle w:val="120"/>
              <w:spacing w:before="0" w:after="0"/>
              <w:ind w:left="0" w:right="0"/>
              <w:rPr>
                <w:sz w:val="20"/>
                <w:szCs w:val="20"/>
              </w:rPr>
            </w:pPr>
          </w:p>
        </w:tc>
        <w:tc>
          <w:tcPr>
            <w:tcW w:w="974" w:type="dxa"/>
            <w:shd w:val="clear" w:color="auto" w:fill="auto"/>
            <w:vAlign w:val="center"/>
          </w:tcPr>
          <w:p w:rsidR="00F73807" w:rsidRPr="00CF1829" w:rsidRDefault="00F73807" w:rsidP="00957F2D">
            <w:pPr>
              <w:pStyle w:val="120"/>
              <w:spacing w:before="0" w:after="0"/>
              <w:ind w:left="0" w:right="0"/>
              <w:rPr>
                <w:sz w:val="20"/>
                <w:szCs w:val="20"/>
              </w:rPr>
            </w:pPr>
            <w:r w:rsidRPr="00CF1829">
              <w:rPr>
                <w:sz w:val="20"/>
                <w:szCs w:val="20"/>
              </w:rPr>
              <w:t>3</w:t>
            </w:r>
          </w:p>
        </w:tc>
        <w:tc>
          <w:tcPr>
            <w:tcW w:w="974" w:type="dxa"/>
            <w:shd w:val="clear" w:color="auto" w:fill="auto"/>
            <w:vAlign w:val="center"/>
          </w:tcPr>
          <w:p w:rsidR="00F73807" w:rsidRPr="00CF1829" w:rsidRDefault="00F73807" w:rsidP="00957F2D">
            <w:pPr>
              <w:pStyle w:val="120"/>
              <w:spacing w:before="0" w:after="0"/>
              <w:ind w:left="0" w:right="0"/>
              <w:rPr>
                <w:sz w:val="20"/>
                <w:szCs w:val="20"/>
              </w:rPr>
            </w:pPr>
            <w:r w:rsidRPr="00CF1829">
              <w:rPr>
                <w:sz w:val="20"/>
                <w:szCs w:val="20"/>
              </w:rPr>
              <w:t>5</w:t>
            </w:r>
          </w:p>
        </w:tc>
        <w:tc>
          <w:tcPr>
            <w:tcW w:w="974" w:type="dxa"/>
            <w:shd w:val="clear" w:color="auto" w:fill="auto"/>
            <w:vAlign w:val="center"/>
          </w:tcPr>
          <w:p w:rsidR="00F73807" w:rsidRPr="00CF1829" w:rsidRDefault="00F73807" w:rsidP="00957F2D">
            <w:pPr>
              <w:pStyle w:val="120"/>
              <w:spacing w:before="0" w:after="0"/>
              <w:ind w:left="0" w:right="0"/>
              <w:rPr>
                <w:sz w:val="20"/>
                <w:szCs w:val="20"/>
              </w:rPr>
            </w:pPr>
            <w:r w:rsidRPr="00CF1829">
              <w:rPr>
                <w:sz w:val="20"/>
                <w:szCs w:val="20"/>
              </w:rPr>
              <w:t>12</w:t>
            </w:r>
          </w:p>
        </w:tc>
        <w:tc>
          <w:tcPr>
            <w:tcW w:w="974" w:type="dxa"/>
            <w:shd w:val="clear" w:color="auto" w:fill="auto"/>
            <w:vAlign w:val="center"/>
          </w:tcPr>
          <w:p w:rsidR="00F73807" w:rsidRPr="00CF1829" w:rsidRDefault="00F73807" w:rsidP="00957F2D">
            <w:pPr>
              <w:pStyle w:val="120"/>
              <w:spacing w:before="0" w:after="0"/>
              <w:ind w:left="0" w:right="0"/>
              <w:rPr>
                <w:sz w:val="20"/>
                <w:szCs w:val="20"/>
              </w:rPr>
            </w:pPr>
            <w:r w:rsidRPr="00CF1829">
              <w:rPr>
                <w:sz w:val="20"/>
                <w:szCs w:val="20"/>
              </w:rPr>
              <w:t>28</w:t>
            </w:r>
          </w:p>
        </w:tc>
        <w:tc>
          <w:tcPr>
            <w:tcW w:w="974" w:type="dxa"/>
            <w:shd w:val="clear" w:color="auto" w:fill="auto"/>
            <w:vAlign w:val="center"/>
          </w:tcPr>
          <w:p w:rsidR="00F73807" w:rsidRPr="00CF1829" w:rsidRDefault="00F73807" w:rsidP="00957F2D">
            <w:pPr>
              <w:pStyle w:val="120"/>
              <w:spacing w:before="0" w:after="0"/>
              <w:ind w:left="0" w:right="0"/>
              <w:rPr>
                <w:sz w:val="20"/>
                <w:szCs w:val="20"/>
              </w:rPr>
            </w:pPr>
            <w:r w:rsidRPr="00CF1829">
              <w:rPr>
                <w:sz w:val="20"/>
                <w:szCs w:val="20"/>
              </w:rPr>
              <w:t>53</w:t>
            </w:r>
          </w:p>
        </w:tc>
      </w:tr>
      <w:tr w:rsidR="00CF1829" w:rsidRPr="00CF1829" w:rsidTr="00F73807">
        <w:tc>
          <w:tcPr>
            <w:tcW w:w="3227" w:type="dxa"/>
            <w:shd w:val="clear" w:color="auto" w:fill="auto"/>
            <w:vAlign w:val="center"/>
          </w:tcPr>
          <w:p w:rsidR="002B3D5D" w:rsidRPr="00CF1829" w:rsidRDefault="002B3D5D" w:rsidP="00957F2D">
            <w:pPr>
              <w:pStyle w:val="120"/>
              <w:spacing w:before="0" w:after="0"/>
              <w:ind w:left="0" w:right="0"/>
              <w:rPr>
                <w:sz w:val="20"/>
                <w:szCs w:val="20"/>
              </w:rPr>
            </w:pPr>
            <w:r w:rsidRPr="00CF1829">
              <w:rPr>
                <w:sz w:val="20"/>
                <w:szCs w:val="20"/>
              </w:rPr>
              <w:t xml:space="preserve">Технологический метанолопровод </w:t>
            </w:r>
          </w:p>
        </w:tc>
        <w:tc>
          <w:tcPr>
            <w:tcW w:w="1984" w:type="dxa"/>
            <w:shd w:val="clear" w:color="auto" w:fill="auto"/>
            <w:vAlign w:val="center"/>
          </w:tcPr>
          <w:p w:rsidR="002B3D5D" w:rsidRPr="00CF1829" w:rsidRDefault="002B3D5D" w:rsidP="00957F2D">
            <w:pPr>
              <w:pStyle w:val="120"/>
              <w:spacing w:before="0" w:after="0"/>
              <w:ind w:left="0" w:right="0"/>
              <w:rPr>
                <w:sz w:val="20"/>
                <w:szCs w:val="20"/>
              </w:rPr>
            </w:pPr>
            <w:r w:rsidRPr="00CF1829">
              <w:rPr>
                <w:sz w:val="20"/>
                <w:szCs w:val="20"/>
              </w:rPr>
              <w:t>9,6</w:t>
            </w:r>
          </w:p>
        </w:tc>
        <w:tc>
          <w:tcPr>
            <w:tcW w:w="974" w:type="dxa"/>
            <w:shd w:val="clear" w:color="auto" w:fill="auto"/>
            <w:vAlign w:val="center"/>
          </w:tcPr>
          <w:p w:rsidR="002B3D5D" w:rsidRPr="00CF1829" w:rsidRDefault="002B3D5D" w:rsidP="00957F2D">
            <w:pPr>
              <w:pStyle w:val="120"/>
              <w:spacing w:before="0" w:after="0"/>
              <w:ind w:left="0" w:right="0"/>
              <w:rPr>
                <w:sz w:val="20"/>
                <w:szCs w:val="20"/>
              </w:rPr>
            </w:pPr>
            <w:r w:rsidRPr="00CF1829">
              <w:rPr>
                <w:sz w:val="20"/>
                <w:szCs w:val="20"/>
              </w:rPr>
              <w:t>124</w:t>
            </w:r>
          </w:p>
        </w:tc>
        <w:tc>
          <w:tcPr>
            <w:tcW w:w="974" w:type="dxa"/>
            <w:shd w:val="clear" w:color="auto" w:fill="auto"/>
            <w:vAlign w:val="center"/>
          </w:tcPr>
          <w:p w:rsidR="002B3D5D" w:rsidRPr="00CF1829" w:rsidRDefault="002B3D5D" w:rsidP="00957F2D">
            <w:pPr>
              <w:pStyle w:val="120"/>
              <w:spacing w:before="0" w:after="0"/>
              <w:ind w:left="0" w:right="0"/>
              <w:rPr>
                <w:sz w:val="20"/>
                <w:szCs w:val="20"/>
              </w:rPr>
            </w:pPr>
            <w:r w:rsidRPr="00CF1829">
              <w:rPr>
                <w:sz w:val="20"/>
                <w:szCs w:val="20"/>
              </w:rPr>
              <w:t>73</w:t>
            </w:r>
          </w:p>
        </w:tc>
        <w:tc>
          <w:tcPr>
            <w:tcW w:w="974" w:type="dxa"/>
            <w:shd w:val="clear" w:color="auto" w:fill="auto"/>
            <w:vAlign w:val="center"/>
          </w:tcPr>
          <w:p w:rsidR="002B3D5D" w:rsidRPr="00CF1829" w:rsidRDefault="002B3D5D" w:rsidP="00957F2D">
            <w:pPr>
              <w:pStyle w:val="120"/>
              <w:spacing w:before="0" w:after="0"/>
              <w:ind w:left="0" w:right="0"/>
              <w:rPr>
                <w:sz w:val="20"/>
                <w:szCs w:val="20"/>
              </w:rPr>
            </w:pPr>
            <w:r w:rsidRPr="00CF1829">
              <w:rPr>
                <w:sz w:val="20"/>
                <w:szCs w:val="20"/>
              </w:rPr>
              <w:t>29</w:t>
            </w:r>
          </w:p>
        </w:tc>
        <w:tc>
          <w:tcPr>
            <w:tcW w:w="974" w:type="dxa"/>
            <w:shd w:val="clear" w:color="auto" w:fill="auto"/>
            <w:vAlign w:val="center"/>
          </w:tcPr>
          <w:p w:rsidR="002B3D5D" w:rsidRPr="00CF1829" w:rsidRDefault="002B3D5D" w:rsidP="00957F2D">
            <w:pPr>
              <w:pStyle w:val="120"/>
              <w:spacing w:before="0" w:after="0"/>
              <w:ind w:left="0" w:right="0"/>
              <w:rPr>
                <w:sz w:val="20"/>
                <w:szCs w:val="20"/>
              </w:rPr>
            </w:pPr>
            <w:r w:rsidRPr="00CF1829">
              <w:rPr>
                <w:sz w:val="20"/>
                <w:szCs w:val="20"/>
              </w:rPr>
              <w:t>9</w:t>
            </w:r>
          </w:p>
        </w:tc>
        <w:tc>
          <w:tcPr>
            <w:tcW w:w="974" w:type="dxa"/>
            <w:shd w:val="clear" w:color="auto" w:fill="auto"/>
            <w:vAlign w:val="center"/>
          </w:tcPr>
          <w:p w:rsidR="002B3D5D" w:rsidRPr="00CF1829" w:rsidRDefault="002B3D5D" w:rsidP="00957F2D">
            <w:pPr>
              <w:pStyle w:val="120"/>
              <w:spacing w:before="0" w:after="0"/>
              <w:ind w:left="0" w:right="0"/>
              <w:rPr>
                <w:sz w:val="20"/>
                <w:szCs w:val="20"/>
              </w:rPr>
            </w:pPr>
            <w:r w:rsidRPr="00CF1829">
              <w:rPr>
                <w:sz w:val="20"/>
                <w:szCs w:val="20"/>
              </w:rPr>
              <w:t>–</w:t>
            </w:r>
          </w:p>
        </w:tc>
      </w:tr>
      <w:tr w:rsidR="00CF1829" w:rsidRPr="00CF1829" w:rsidTr="00F73807">
        <w:tc>
          <w:tcPr>
            <w:tcW w:w="3227" w:type="dxa"/>
            <w:shd w:val="clear" w:color="auto" w:fill="auto"/>
            <w:vAlign w:val="center"/>
          </w:tcPr>
          <w:p w:rsidR="002B3D5D" w:rsidRPr="00CF1829" w:rsidRDefault="002B3D5D" w:rsidP="00957F2D">
            <w:pPr>
              <w:pStyle w:val="120"/>
              <w:spacing w:before="0" w:after="0"/>
              <w:ind w:left="0" w:right="0"/>
              <w:rPr>
                <w:sz w:val="20"/>
                <w:szCs w:val="20"/>
              </w:rPr>
            </w:pPr>
            <w:r w:rsidRPr="00CF1829">
              <w:rPr>
                <w:sz w:val="20"/>
                <w:szCs w:val="20"/>
              </w:rPr>
              <w:t xml:space="preserve">Промысловый метанолопровод </w:t>
            </w:r>
          </w:p>
        </w:tc>
        <w:tc>
          <w:tcPr>
            <w:tcW w:w="1984" w:type="dxa"/>
            <w:shd w:val="clear" w:color="auto" w:fill="auto"/>
            <w:vAlign w:val="center"/>
          </w:tcPr>
          <w:p w:rsidR="002B3D5D" w:rsidRPr="00CF1829" w:rsidRDefault="002B3D5D" w:rsidP="00957F2D">
            <w:pPr>
              <w:pStyle w:val="120"/>
              <w:spacing w:before="0" w:after="0"/>
              <w:ind w:left="0" w:right="0"/>
              <w:rPr>
                <w:sz w:val="20"/>
                <w:szCs w:val="20"/>
              </w:rPr>
            </w:pPr>
            <w:r w:rsidRPr="00CF1829">
              <w:rPr>
                <w:sz w:val="20"/>
                <w:szCs w:val="20"/>
              </w:rPr>
              <w:t>10,0</w:t>
            </w:r>
          </w:p>
        </w:tc>
        <w:tc>
          <w:tcPr>
            <w:tcW w:w="974" w:type="dxa"/>
            <w:shd w:val="clear" w:color="auto" w:fill="auto"/>
            <w:vAlign w:val="center"/>
          </w:tcPr>
          <w:p w:rsidR="002B3D5D" w:rsidRPr="00CF1829" w:rsidRDefault="002B3D5D" w:rsidP="00957F2D">
            <w:pPr>
              <w:pStyle w:val="120"/>
              <w:spacing w:before="0" w:after="0"/>
              <w:ind w:left="0" w:right="0"/>
              <w:rPr>
                <w:sz w:val="20"/>
                <w:szCs w:val="20"/>
              </w:rPr>
            </w:pPr>
            <w:r w:rsidRPr="00CF1829">
              <w:rPr>
                <w:sz w:val="20"/>
                <w:szCs w:val="20"/>
              </w:rPr>
              <w:t>125</w:t>
            </w:r>
          </w:p>
        </w:tc>
        <w:tc>
          <w:tcPr>
            <w:tcW w:w="974" w:type="dxa"/>
            <w:shd w:val="clear" w:color="auto" w:fill="auto"/>
            <w:vAlign w:val="center"/>
          </w:tcPr>
          <w:p w:rsidR="002B3D5D" w:rsidRPr="00CF1829" w:rsidRDefault="002B3D5D" w:rsidP="00957F2D">
            <w:pPr>
              <w:pStyle w:val="120"/>
              <w:spacing w:before="0" w:after="0"/>
              <w:ind w:left="0" w:right="0"/>
              <w:rPr>
                <w:sz w:val="20"/>
                <w:szCs w:val="20"/>
              </w:rPr>
            </w:pPr>
            <w:r w:rsidRPr="00CF1829">
              <w:rPr>
                <w:sz w:val="20"/>
                <w:szCs w:val="20"/>
              </w:rPr>
              <w:t>74</w:t>
            </w:r>
          </w:p>
        </w:tc>
        <w:tc>
          <w:tcPr>
            <w:tcW w:w="974" w:type="dxa"/>
            <w:shd w:val="clear" w:color="auto" w:fill="auto"/>
            <w:vAlign w:val="center"/>
          </w:tcPr>
          <w:p w:rsidR="002B3D5D" w:rsidRPr="00CF1829" w:rsidRDefault="002B3D5D" w:rsidP="00957F2D">
            <w:pPr>
              <w:pStyle w:val="120"/>
              <w:spacing w:before="0" w:after="0"/>
              <w:ind w:left="0" w:right="0"/>
              <w:rPr>
                <w:sz w:val="20"/>
                <w:szCs w:val="20"/>
              </w:rPr>
            </w:pPr>
            <w:r w:rsidRPr="00CF1829">
              <w:rPr>
                <w:sz w:val="20"/>
                <w:szCs w:val="20"/>
              </w:rPr>
              <w:t>29</w:t>
            </w:r>
          </w:p>
        </w:tc>
        <w:tc>
          <w:tcPr>
            <w:tcW w:w="974" w:type="dxa"/>
            <w:shd w:val="clear" w:color="auto" w:fill="auto"/>
            <w:vAlign w:val="center"/>
          </w:tcPr>
          <w:p w:rsidR="002B3D5D" w:rsidRPr="00CF1829" w:rsidRDefault="002B3D5D" w:rsidP="00957F2D">
            <w:pPr>
              <w:pStyle w:val="120"/>
              <w:spacing w:before="0" w:after="0"/>
              <w:ind w:left="0" w:right="0"/>
              <w:rPr>
                <w:sz w:val="20"/>
                <w:szCs w:val="20"/>
              </w:rPr>
            </w:pPr>
            <w:r w:rsidRPr="00CF1829">
              <w:rPr>
                <w:sz w:val="20"/>
                <w:szCs w:val="20"/>
              </w:rPr>
              <w:t>10</w:t>
            </w:r>
          </w:p>
        </w:tc>
        <w:tc>
          <w:tcPr>
            <w:tcW w:w="974" w:type="dxa"/>
            <w:shd w:val="clear" w:color="auto" w:fill="auto"/>
            <w:vAlign w:val="center"/>
          </w:tcPr>
          <w:p w:rsidR="002B3D5D" w:rsidRPr="00CF1829" w:rsidRDefault="002B3D5D" w:rsidP="00957F2D">
            <w:pPr>
              <w:pStyle w:val="120"/>
              <w:spacing w:before="0" w:after="0"/>
              <w:ind w:left="0" w:right="0"/>
              <w:rPr>
                <w:sz w:val="20"/>
                <w:szCs w:val="20"/>
              </w:rPr>
            </w:pPr>
            <w:r w:rsidRPr="00CF1829">
              <w:rPr>
                <w:sz w:val="20"/>
                <w:szCs w:val="20"/>
              </w:rPr>
              <w:t>–</w:t>
            </w:r>
          </w:p>
        </w:tc>
      </w:tr>
    </w:tbl>
    <w:p w:rsidR="000F3C56" w:rsidRPr="00CF1829" w:rsidRDefault="000F3C56" w:rsidP="006B6DCD">
      <w:pPr>
        <w:pStyle w:val="20"/>
        <w:keepNext w:val="0"/>
        <w:pageBreakBefore/>
        <w:tabs>
          <w:tab w:val="num" w:pos="369"/>
        </w:tabs>
        <w:spacing w:before="0" w:after="240"/>
        <w:jc w:val="both"/>
      </w:pPr>
      <w:bookmarkStart w:id="97" w:name="_Toc153373443"/>
      <w:bookmarkStart w:id="98" w:name="_Toc176436612"/>
      <w:r w:rsidRPr="00CF1829">
        <w:lastRenderedPageBreak/>
        <w:t>Сведения о численности и размещении персонала проектируемого объекта, объектов и/или организаций, населения на территориях, прилегающих к проектируемому объекту, которые могут оказаться в зоне возможных чрезвычайных ситуаций природного и техногенного характера</w:t>
      </w:r>
      <w:bookmarkEnd w:id="97"/>
      <w:bookmarkEnd w:id="98"/>
    </w:p>
    <w:p w:rsidR="000F3C56" w:rsidRPr="00CF1829" w:rsidRDefault="000F3C56" w:rsidP="00957F2D">
      <w:pPr>
        <w:ind w:firstLine="709"/>
        <w:jc w:val="both"/>
      </w:pPr>
      <w:r w:rsidRPr="00CF1829">
        <w:t>Постоянное присутствие обслуживающего персонала на проектируемых объектах не требуется, так как комплексная автоматизация процесса добычи и  транспортировки газа обеспечивает работу в условиях нормальной эксплуатации без постоянного присутствия обслуживающего персонала непосредственно на объекте.</w:t>
      </w:r>
    </w:p>
    <w:p w:rsidR="000F3C56" w:rsidRPr="00CF1829" w:rsidRDefault="000F3C56" w:rsidP="00957F2D">
      <w:pPr>
        <w:ind w:firstLine="709"/>
        <w:jc w:val="both"/>
      </w:pPr>
      <w:r w:rsidRPr="00CF1829">
        <w:t>Визуальный контроль за работой и состоянием фланцевых соединений, трубопроводов, арматуры осуществляется ежесменным объездом дежурным персоналом в количестве не менее трех человек.</w:t>
      </w:r>
    </w:p>
    <w:p w:rsidR="000F3C56" w:rsidRPr="00CF1829" w:rsidRDefault="000F3C56" w:rsidP="00957F2D">
      <w:pPr>
        <w:ind w:firstLine="709"/>
        <w:jc w:val="both"/>
      </w:pPr>
      <w:r w:rsidRPr="00CF1829">
        <w:t>Территории населенных пунктов в зоны действия поражающих факторов от возможных аварий не попадают, поражение представителей населений исключено.</w:t>
      </w:r>
    </w:p>
    <w:p w:rsidR="000F3C56" w:rsidRPr="00CF1829" w:rsidRDefault="000F3C56" w:rsidP="00957F2D">
      <w:pPr>
        <w:pStyle w:val="20"/>
        <w:tabs>
          <w:tab w:val="num" w:pos="369"/>
        </w:tabs>
        <w:spacing w:after="240"/>
        <w:jc w:val="both"/>
      </w:pPr>
      <w:bookmarkStart w:id="99" w:name="_Toc153373444"/>
      <w:bookmarkStart w:id="100" w:name="_Toc176436613"/>
      <w:r w:rsidRPr="00CF1829">
        <w:t>Результаты анализа риска ЧС для проектируемого объекта</w:t>
      </w:r>
      <w:bookmarkEnd w:id="99"/>
      <w:bookmarkEnd w:id="100"/>
    </w:p>
    <w:p w:rsidR="004E0C18" w:rsidRPr="00CF1829" w:rsidRDefault="004E0C18" w:rsidP="00957F2D">
      <w:pPr>
        <w:pStyle w:val="afffb"/>
        <w:spacing w:line="240" w:lineRule="auto"/>
        <w:rPr>
          <w:rFonts w:ascii="Times New Roman" w:hAnsi="Times New Roman" w:cs="Times New Roman"/>
          <w:sz w:val="24"/>
          <w:szCs w:val="24"/>
        </w:rPr>
      </w:pPr>
      <w:r w:rsidRPr="00CF1829">
        <w:rPr>
          <w:rFonts w:ascii="Times New Roman" w:hAnsi="Times New Roman" w:cs="Times New Roman"/>
          <w:sz w:val="24"/>
          <w:szCs w:val="24"/>
        </w:rPr>
        <w:t xml:space="preserve">В соответствии с п. 6.2.3 ГОСТ </w:t>
      </w:r>
      <w:r w:rsidR="00E02989" w:rsidRPr="00CF1829">
        <w:rPr>
          <w:rFonts w:ascii="Times New Roman" w:hAnsi="Times New Roman" w:cs="Times New Roman"/>
          <w:sz w:val="24"/>
          <w:szCs w:val="24"/>
        </w:rPr>
        <w:t xml:space="preserve">Р </w:t>
      </w:r>
      <w:r w:rsidRPr="00CF1829">
        <w:rPr>
          <w:rFonts w:ascii="Times New Roman" w:hAnsi="Times New Roman" w:cs="Times New Roman"/>
          <w:sz w:val="24"/>
          <w:szCs w:val="24"/>
        </w:rPr>
        <w:t>22.</w:t>
      </w:r>
      <w:r w:rsidR="00E02989" w:rsidRPr="00CF1829">
        <w:rPr>
          <w:rFonts w:ascii="Times New Roman" w:hAnsi="Times New Roman" w:cs="Times New Roman"/>
          <w:sz w:val="24"/>
          <w:szCs w:val="24"/>
        </w:rPr>
        <w:t>2</w:t>
      </w:r>
      <w:r w:rsidRPr="00CF1829">
        <w:rPr>
          <w:rFonts w:ascii="Times New Roman" w:hAnsi="Times New Roman" w:cs="Times New Roman"/>
          <w:sz w:val="24"/>
          <w:szCs w:val="24"/>
        </w:rPr>
        <w:t>.13-2023 анализ риска чрезвычайных ситуаций для проектируемого объекта не производится.</w:t>
      </w:r>
    </w:p>
    <w:p w:rsidR="000F3C56" w:rsidRPr="00CF1829" w:rsidRDefault="000F3C56" w:rsidP="00957F2D">
      <w:pPr>
        <w:pStyle w:val="20"/>
        <w:tabs>
          <w:tab w:val="num" w:pos="369"/>
        </w:tabs>
        <w:spacing w:after="240"/>
        <w:jc w:val="both"/>
      </w:pPr>
      <w:bookmarkStart w:id="101" w:name="_Toc153373447"/>
      <w:bookmarkStart w:id="102" w:name="_Toc176436614"/>
      <w:r w:rsidRPr="00CF1829">
        <w:t>Мероприятия, направленные на уменьшение риска чрезвычайных ситуаций на проектируемом объекте</w:t>
      </w:r>
      <w:bookmarkEnd w:id="101"/>
      <w:bookmarkEnd w:id="102"/>
    </w:p>
    <w:p w:rsidR="000F3C56" w:rsidRPr="00CF1829" w:rsidRDefault="000F3C56" w:rsidP="00957F2D">
      <w:pPr>
        <w:ind w:firstLine="709"/>
        <w:jc w:val="both"/>
      </w:pPr>
      <w:r w:rsidRPr="00CF1829">
        <w:t>Для обеспечения надежной и безопасной эксплуатации технологического оборудования, а также для предупреждения возникновения чрезвычайных ситуаций проектом предусмотрены следующие мероприятия:</w:t>
      </w:r>
    </w:p>
    <w:p w:rsidR="000F3C56" w:rsidRPr="00CF1829" w:rsidRDefault="000F3C56" w:rsidP="00957F2D">
      <w:pPr>
        <w:numPr>
          <w:ilvl w:val="0"/>
          <w:numId w:val="17"/>
        </w:numPr>
        <w:ind w:left="0" w:firstLine="709"/>
        <w:jc w:val="both"/>
        <w:rPr>
          <w:rFonts w:cs="Arial"/>
        </w:rPr>
      </w:pPr>
      <w:r w:rsidRPr="00CF1829">
        <w:rPr>
          <w:rFonts w:cs="Arial"/>
        </w:rPr>
        <w:t>система сбора и транспорта продукции скважин полностью герметизирована;</w:t>
      </w:r>
    </w:p>
    <w:p w:rsidR="000F3C56" w:rsidRPr="00CF1829" w:rsidRDefault="000F3C56" w:rsidP="00957F2D">
      <w:pPr>
        <w:numPr>
          <w:ilvl w:val="0"/>
          <w:numId w:val="17"/>
        </w:numPr>
        <w:ind w:left="0" w:firstLine="709"/>
        <w:jc w:val="both"/>
        <w:rPr>
          <w:rFonts w:cs="Arial"/>
        </w:rPr>
      </w:pPr>
      <w:r w:rsidRPr="00CF1829">
        <w:rPr>
          <w:rFonts w:cs="Arial"/>
        </w:rPr>
        <w:t>проектируемые объекты и сооружения размещаются на безопасном расстоянии от смежных предприятий и при аварии, взрыве или пожаре не могут представлять для них серьезной опасности;</w:t>
      </w:r>
    </w:p>
    <w:p w:rsidR="000F3C56" w:rsidRPr="00CF1829" w:rsidRDefault="000F3C56" w:rsidP="00957F2D">
      <w:pPr>
        <w:numPr>
          <w:ilvl w:val="0"/>
          <w:numId w:val="17"/>
        </w:numPr>
        <w:ind w:left="0" w:firstLine="709"/>
        <w:jc w:val="both"/>
        <w:rPr>
          <w:rFonts w:cs="Arial"/>
        </w:rPr>
      </w:pPr>
      <w:r w:rsidRPr="00CF1829">
        <w:rPr>
          <w:rFonts w:cs="Arial"/>
        </w:rPr>
        <w:t>материальное исполнение оборудования, арматуры, трубопроводов и соединительных деталей выбрано с учётом климатических условий района, их размещения и эксплуатации;</w:t>
      </w:r>
    </w:p>
    <w:p w:rsidR="000F3C56" w:rsidRPr="00CF1829" w:rsidRDefault="000F3C56" w:rsidP="00957F2D">
      <w:pPr>
        <w:numPr>
          <w:ilvl w:val="0"/>
          <w:numId w:val="17"/>
        </w:numPr>
        <w:ind w:left="0" w:firstLine="709"/>
        <w:jc w:val="both"/>
        <w:rPr>
          <w:rFonts w:cs="Arial"/>
        </w:rPr>
      </w:pPr>
      <w:r w:rsidRPr="00CF1829">
        <w:rPr>
          <w:rFonts w:cs="Arial"/>
        </w:rPr>
        <w:t>предусмотрена защита оборудования, находящегося под давлением и в котором обращаются взрывопожароопасные среды, от превышения давления рабочих сред, которая достигается за счёт применения системы автоматического регулирования, сигнализаций и блокировок, а также механической защиты предохранительными клапанами;</w:t>
      </w:r>
    </w:p>
    <w:p w:rsidR="000F3C56" w:rsidRPr="00CF1829" w:rsidRDefault="000F3C56" w:rsidP="00957F2D">
      <w:pPr>
        <w:numPr>
          <w:ilvl w:val="0"/>
          <w:numId w:val="17"/>
        </w:numPr>
        <w:ind w:left="0" w:firstLine="709"/>
        <w:jc w:val="both"/>
        <w:rPr>
          <w:rFonts w:cs="Arial"/>
        </w:rPr>
      </w:pPr>
      <w:r w:rsidRPr="00CF1829">
        <w:t>запорная арматура имеет класс герметичности «А» по ГОСТ 9544</w:t>
      </w:r>
      <w:r w:rsidRPr="00CF1829">
        <w:noBreakHyphen/>
        <w:t>2015</w:t>
      </w:r>
      <w:r w:rsidRPr="00CF1829">
        <w:rPr>
          <w:rFonts w:cs="Arial"/>
        </w:rPr>
        <w:t>;</w:t>
      </w:r>
    </w:p>
    <w:p w:rsidR="000F3C56" w:rsidRPr="00CF1829" w:rsidRDefault="000F3C56" w:rsidP="00957F2D">
      <w:pPr>
        <w:numPr>
          <w:ilvl w:val="0"/>
          <w:numId w:val="17"/>
        </w:numPr>
        <w:ind w:left="0" w:firstLine="709"/>
        <w:jc w:val="both"/>
        <w:rPr>
          <w:rFonts w:cs="Arial"/>
        </w:rPr>
      </w:pPr>
      <w:r w:rsidRPr="00CF1829">
        <w:rPr>
          <w:rFonts w:cs="Arial"/>
        </w:rPr>
        <w:t>технологическое оборудование выбрано в соответствии заданным теплотехническим параметрам, что уменьшает вероятность образования взрывоопасных смесей;</w:t>
      </w:r>
    </w:p>
    <w:p w:rsidR="000F3C56" w:rsidRPr="00CF1829" w:rsidRDefault="000F3C56" w:rsidP="00957F2D">
      <w:pPr>
        <w:numPr>
          <w:ilvl w:val="0"/>
          <w:numId w:val="17"/>
        </w:numPr>
        <w:ind w:left="0" w:firstLine="709"/>
        <w:jc w:val="both"/>
        <w:rPr>
          <w:rFonts w:cs="Arial"/>
        </w:rPr>
      </w:pPr>
      <w:r w:rsidRPr="00CF1829">
        <w:rPr>
          <w:rFonts w:cs="Arial"/>
        </w:rPr>
        <w:t>технологическая схема и комплектация основного оборудования гарантируют непрерывность и безопасность производственного процесса;</w:t>
      </w:r>
    </w:p>
    <w:p w:rsidR="000F3C56" w:rsidRPr="00CF1829" w:rsidRDefault="000F3C56" w:rsidP="00957F2D">
      <w:pPr>
        <w:numPr>
          <w:ilvl w:val="0"/>
          <w:numId w:val="17"/>
        </w:numPr>
        <w:ind w:left="0" w:firstLine="709"/>
        <w:jc w:val="both"/>
        <w:rPr>
          <w:rFonts w:cs="Arial"/>
        </w:rPr>
      </w:pPr>
      <w:r w:rsidRPr="00CF1829">
        <w:rPr>
          <w:rFonts w:cs="Arial"/>
        </w:rPr>
        <w:t>в целях повышения надежности при эксплуатации предусмотрено испытание оборудования и трубопроводов на прочность и плотность после монтажа, покрытие их антикоррозионной изоляцией;</w:t>
      </w:r>
    </w:p>
    <w:p w:rsidR="000F3C56" w:rsidRPr="00CF1829" w:rsidRDefault="000F3C56" w:rsidP="00957F2D">
      <w:pPr>
        <w:numPr>
          <w:ilvl w:val="0"/>
          <w:numId w:val="17"/>
        </w:numPr>
        <w:ind w:left="0" w:firstLine="709"/>
        <w:jc w:val="both"/>
        <w:rPr>
          <w:rFonts w:cs="Arial"/>
        </w:rPr>
      </w:pPr>
      <w:r w:rsidRPr="00CF1829">
        <w:rPr>
          <w:rFonts w:cs="Arial"/>
        </w:rPr>
        <w:t>толщина стенки технологических трубопроводов определена путем проведения расчета на прочность;</w:t>
      </w:r>
    </w:p>
    <w:p w:rsidR="000F3C56" w:rsidRPr="00CF1829" w:rsidRDefault="000F3C56" w:rsidP="00957F2D">
      <w:pPr>
        <w:numPr>
          <w:ilvl w:val="0"/>
          <w:numId w:val="17"/>
        </w:numPr>
        <w:ind w:left="0" w:firstLine="709"/>
        <w:jc w:val="both"/>
        <w:rPr>
          <w:rFonts w:cs="Arial"/>
        </w:rPr>
      </w:pPr>
      <w:r w:rsidRPr="00CF1829">
        <w:rPr>
          <w:rFonts w:cs="Arial"/>
        </w:rPr>
        <w:lastRenderedPageBreak/>
        <w:t>соединения труб предусмотрено выполнить сваркой;</w:t>
      </w:r>
    </w:p>
    <w:p w:rsidR="000F3C56" w:rsidRPr="00CF1829" w:rsidRDefault="000F3C56" w:rsidP="00957F2D">
      <w:pPr>
        <w:numPr>
          <w:ilvl w:val="0"/>
          <w:numId w:val="17"/>
        </w:numPr>
        <w:ind w:left="0" w:firstLine="709"/>
        <w:jc w:val="both"/>
        <w:rPr>
          <w:rFonts w:cs="Arial"/>
        </w:rPr>
      </w:pPr>
      <w:r w:rsidRPr="00CF1829">
        <w:rPr>
          <w:rFonts w:cs="Arial"/>
        </w:rPr>
        <w:t>предусмотрен 100</w:t>
      </w:r>
      <w:r w:rsidR="00E02989" w:rsidRPr="00CF1829">
        <w:rPr>
          <w:rFonts w:cs="Arial"/>
        </w:rPr>
        <w:t xml:space="preserve"> </w:t>
      </w:r>
      <w:r w:rsidRPr="00CF1829">
        <w:rPr>
          <w:rFonts w:cs="Arial"/>
        </w:rPr>
        <w:t>% контроль качества физическими методами сварных соединений трубопроводов;</w:t>
      </w:r>
    </w:p>
    <w:p w:rsidR="000F3C56" w:rsidRPr="00CF1829" w:rsidRDefault="000F3C56" w:rsidP="00957F2D">
      <w:pPr>
        <w:numPr>
          <w:ilvl w:val="0"/>
          <w:numId w:val="17"/>
        </w:numPr>
        <w:ind w:left="0" w:firstLine="709"/>
        <w:jc w:val="both"/>
        <w:rPr>
          <w:rFonts w:cs="Arial"/>
        </w:rPr>
      </w:pPr>
      <w:r w:rsidRPr="00CF1829">
        <w:rPr>
          <w:rFonts w:cs="Arial"/>
        </w:rPr>
        <w:t>выбор материала труб и деталей технологических трубопроводов произведен по абсолютной минимальной температуре района эксплуатации;</w:t>
      </w:r>
    </w:p>
    <w:p w:rsidR="000F3C56" w:rsidRPr="00CF1829" w:rsidRDefault="000F3C56" w:rsidP="00957F2D">
      <w:pPr>
        <w:numPr>
          <w:ilvl w:val="0"/>
          <w:numId w:val="17"/>
        </w:numPr>
        <w:ind w:left="0" w:firstLine="709"/>
        <w:jc w:val="both"/>
        <w:rPr>
          <w:rFonts w:cs="Arial"/>
        </w:rPr>
      </w:pPr>
      <w:r w:rsidRPr="00CF1829">
        <w:t>применяется арматура с электроприводами во взрывозащищенном исполнении;</w:t>
      </w:r>
    </w:p>
    <w:p w:rsidR="000F3C56" w:rsidRPr="00CF1829" w:rsidRDefault="000F3C56" w:rsidP="00957F2D">
      <w:pPr>
        <w:numPr>
          <w:ilvl w:val="0"/>
          <w:numId w:val="17"/>
        </w:numPr>
        <w:ind w:left="0" w:firstLine="709"/>
        <w:jc w:val="both"/>
        <w:rPr>
          <w:rFonts w:cs="Arial"/>
        </w:rPr>
      </w:pPr>
      <w:r w:rsidRPr="00CF1829">
        <w:rPr>
          <w:rFonts w:cs="Arial"/>
        </w:rPr>
        <w:t>эксплуатация оборудования, механизмов, инструмента в неисправном состоянии или при неисправных устройствах безопасности (блокировочные и фиксирующие приспособления), а также при нагрузках и давлениях выше паспортных запрещается;</w:t>
      </w:r>
    </w:p>
    <w:p w:rsidR="000F3C56" w:rsidRPr="00CF1829" w:rsidRDefault="000F3C56" w:rsidP="00957F2D">
      <w:pPr>
        <w:numPr>
          <w:ilvl w:val="0"/>
          <w:numId w:val="17"/>
        </w:numPr>
        <w:ind w:left="0" w:firstLine="709"/>
        <w:jc w:val="both"/>
        <w:rPr>
          <w:rFonts w:cs="Arial"/>
        </w:rPr>
      </w:pPr>
      <w:r w:rsidRPr="00CF1829">
        <w:rPr>
          <w:rFonts w:cs="Arial"/>
        </w:rPr>
        <w:t>вывод из эксплуатации оборудования, инструмента и контрольно-измерительных приборов должен проводиться по физическому износу их деталей;</w:t>
      </w:r>
    </w:p>
    <w:p w:rsidR="000F3C56" w:rsidRPr="00CF1829" w:rsidRDefault="000F3C56" w:rsidP="00957F2D">
      <w:pPr>
        <w:numPr>
          <w:ilvl w:val="0"/>
          <w:numId w:val="17"/>
        </w:numPr>
        <w:ind w:left="0" w:firstLine="709"/>
        <w:jc w:val="both"/>
        <w:rPr>
          <w:rFonts w:cs="Arial"/>
        </w:rPr>
      </w:pPr>
      <w:r w:rsidRPr="00CF1829">
        <w:rPr>
          <w:rFonts w:cs="Arial"/>
        </w:rPr>
        <w:t>все работы должны производиться искронедающими инструментами и в специальной одежде;</w:t>
      </w:r>
    </w:p>
    <w:p w:rsidR="000F3C56" w:rsidRPr="00CF1829" w:rsidRDefault="000F3C56" w:rsidP="00957F2D">
      <w:pPr>
        <w:numPr>
          <w:ilvl w:val="0"/>
          <w:numId w:val="17"/>
        </w:numPr>
        <w:ind w:left="0" w:firstLine="709"/>
        <w:jc w:val="both"/>
        <w:rPr>
          <w:rFonts w:cs="Arial"/>
        </w:rPr>
      </w:pPr>
      <w:r w:rsidRPr="00CF1829">
        <w:rPr>
          <w:rFonts w:cs="Arial"/>
        </w:rPr>
        <w:t>применение оборудования, не соответствующего по категории исполнения климатическим условиям, не допускается;</w:t>
      </w:r>
    </w:p>
    <w:p w:rsidR="000F3C56" w:rsidRPr="00CF1829" w:rsidRDefault="000F3C56" w:rsidP="00957F2D">
      <w:pPr>
        <w:numPr>
          <w:ilvl w:val="0"/>
          <w:numId w:val="17"/>
        </w:numPr>
        <w:ind w:left="0" w:firstLine="709"/>
        <w:jc w:val="both"/>
        <w:rPr>
          <w:rFonts w:cs="Arial"/>
        </w:rPr>
      </w:pPr>
      <w:r w:rsidRPr="00CF1829">
        <w:rPr>
          <w:rFonts w:cs="Arial"/>
        </w:rPr>
        <w:t>узлы, детали, приспособления и элементы оборудования, которые могут быть источником опасности для работников, а также поверхности оградительных и защитных устройств окрашены в защитные цвета.</w:t>
      </w:r>
    </w:p>
    <w:p w:rsidR="000F3C56" w:rsidRPr="00CF1829" w:rsidRDefault="000F3C56" w:rsidP="00957F2D">
      <w:pPr>
        <w:ind w:firstLine="709"/>
        <w:jc w:val="both"/>
      </w:pPr>
      <w:r w:rsidRPr="00CF1829">
        <w:t>Технологическая схема гарантирует непрерывность технологического процесса, что достигается оснащением технологического оборудования системами регулирования и блокировки.</w:t>
      </w:r>
    </w:p>
    <w:p w:rsidR="000F3C56" w:rsidRPr="00CF1829" w:rsidRDefault="000F3C56" w:rsidP="00957F2D">
      <w:pPr>
        <w:ind w:firstLine="709"/>
        <w:jc w:val="both"/>
      </w:pPr>
      <w:r w:rsidRPr="00CF1829">
        <w:t>Технологической схемой предусмотрено:</w:t>
      </w:r>
    </w:p>
    <w:p w:rsidR="000F3C56" w:rsidRPr="00CF1829" w:rsidRDefault="000F3C56" w:rsidP="00957F2D">
      <w:pPr>
        <w:numPr>
          <w:ilvl w:val="0"/>
          <w:numId w:val="17"/>
        </w:numPr>
        <w:ind w:left="0" w:firstLine="709"/>
        <w:jc w:val="both"/>
        <w:rPr>
          <w:rFonts w:cs="Arial"/>
        </w:rPr>
      </w:pPr>
      <w:r w:rsidRPr="00CF1829">
        <w:rPr>
          <w:rFonts w:cs="Arial"/>
        </w:rPr>
        <w:t xml:space="preserve">регулирование режима работы скважин;  </w:t>
      </w:r>
    </w:p>
    <w:p w:rsidR="000F3C56" w:rsidRPr="00CF1829" w:rsidRDefault="000F3C56" w:rsidP="00957F2D">
      <w:pPr>
        <w:numPr>
          <w:ilvl w:val="0"/>
          <w:numId w:val="17"/>
        </w:numPr>
        <w:ind w:left="0" w:firstLine="709"/>
        <w:jc w:val="both"/>
        <w:rPr>
          <w:rFonts w:cs="Arial"/>
        </w:rPr>
      </w:pPr>
      <w:r w:rsidRPr="00CF1829">
        <w:rPr>
          <w:rFonts w:cs="Arial"/>
        </w:rPr>
        <w:t>отключение скважины с помощью отсечного устройства при отклонении рабочего давления выше или ниже установленных допустимых значений;</w:t>
      </w:r>
    </w:p>
    <w:p w:rsidR="000F3C56" w:rsidRPr="00CF1829" w:rsidRDefault="000F3C56" w:rsidP="00957F2D">
      <w:pPr>
        <w:numPr>
          <w:ilvl w:val="0"/>
          <w:numId w:val="17"/>
        </w:numPr>
        <w:ind w:left="0" w:firstLine="709"/>
        <w:jc w:val="both"/>
        <w:rPr>
          <w:rFonts w:cs="Arial"/>
        </w:rPr>
      </w:pPr>
      <w:r w:rsidRPr="00CF1829">
        <w:rPr>
          <w:rFonts w:cs="Arial"/>
        </w:rPr>
        <w:t>отключение куста от газосборной сети месторождения при отклонении давления в газопроводе-шлейфе выше или ниже установленных допустимых значений;</w:t>
      </w:r>
    </w:p>
    <w:p w:rsidR="000F3C56" w:rsidRPr="00CF1829" w:rsidRDefault="000F3C56" w:rsidP="00957F2D">
      <w:pPr>
        <w:numPr>
          <w:ilvl w:val="0"/>
          <w:numId w:val="17"/>
        </w:numPr>
        <w:ind w:left="0" w:firstLine="709"/>
        <w:jc w:val="both"/>
        <w:rPr>
          <w:rFonts w:cs="Arial"/>
        </w:rPr>
      </w:pPr>
      <w:r w:rsidRPr="00CF1829">
        <w:rPr>
          <w:rFonts w:cs="Arial"/>
        </w:rPr>
        <w:t>сброс добываемой продукции через предохранительный клапан в факельный амбар при отклонении давления в газопроводе-шлейфе выше установленного значения;</w:t>
      </w:r>
    </w:p>
    <w:p w:rsidR="000F3C56" w:rsidRPr="00CF1829" w:rsidRDefault="000F3C56" w:rsidP="00957F2D">
      <w:pPr>
        <w:numPr>
          <w:ilvl w:val="0"/>
          <w:numId w:val="17"/>
        </w:numPr>
        <w:ind w:left="0" w:firstLine="709"/>
        <w:jc w:val="both"/>
        <w:rPr>
          <w:rFonts w:cs="Arial"/>
        </w:rPr>
      </w:pPr>
      <w:r w:rsidRPr="00CF1829">
        <w:rPr>
          <w:rFonts w:cs="Arial"/>
        </w:rPr>
        <w:t>ввод метанола в выкидной трубопровод для предотвращения гидратообразования при транспортировке добываемой продукции на УКПГ.</w:t>
      </w:r>
    </w:p>
    <w:p w:rsidR="000F3C56" w:rsidRPr="00CF1829" w:rsidRDefault="000F3C56" w:rsidP="00957F2D">
      <w:pPr>
        <w:pStyle w:val="20"/>
        <w:tabs>
          <w:tab w:val="num" w:pos="369"/>
        </w:tabs>
        <w:spacing w:after="240"/>
        <w:jc w:val="both"/>
      </w:pPr>
      <w:bookmarkStart w:id="103" w:name="_Toc153373448"/>
      <w:bookmarkStart w:id="104" w:name="_Toc176436615"/>
      <w:r w:rsidRPr="00CF1829">
        <w:t>Мероприятия по контролю радиационной, химической обстановки; обнаружению взрывоопасных концентраций; обнаружению предметов, снаряженных химически опасными, взрывоопасными и радиоактивными веществами; мониторингу стационарными автоматизированными системами состояния систем инженерно-технического обеспечения, строительных конструкций зданий (сооружений) проектируемого объекта, мониторингу технологических процессов, соответствующих функциональному назначению зданий и сооружений, опасных природных процессов и явлений</w:t>
      </w:r>
      <w:bookmarkEnd w:id="103"/>
      <w:bookmarkEnd w:id="104"/>
    </w:p>
    <w:p w:rsidR="000F3C56" w:rsidRPr="00CF1829" w:rsidRDefault="000F3C56" w:rsidP="00957F2D">
      <w:pPr>
        <w:ind w:firstLine="709"/>
        <w:jc w:val="both"/>
      </w:pPr>
      <w:r w:rsidRPr="00CF1829">
        <w:t>Проектируемые объекты не являются радиационно и химически опасными, мониторинг состояния радиационной и химической обстановки в мирное время не проводится (не требуется). Стационарных систем контроля за радиационной и химической обстановкой на проектируемых объектах не предусматривается.</w:t>
      </w:r>
    </w:p>
    <w:p w:rsidR="000F3C56" w:rsidRPr="00CF1829" w:rsidRDefault="000F3C56" w:rsidP="00957F2D">
      <w:pPr>
        <w:ind w:firstLine="709"/>
        <w:jc w:val="both"/>
      </w:pPr>
      <w:r w:rsidRPr="00CF1829">
        <w:lastRenderedPageBreak/>
        <w:t>На наружных площадках категории АН предусматривается контроль загазованности со светозвуковой сигнализацией (по месту и в операторной) и отключением технологического оборудования по соответствующим порогам (10</w:t>
      </w:r>
      <w:r w:rsidR="00BD0BA9" w:rsidRPr="00CF1829">
        <w:t xml:space="preserve"> </w:t>
      </w:r>
      <w:r w:rsidRPr="00CF1829">
        <w:t>%</w:t>
      </w:r>
      <w:r w:rsidR="00BD0BA9" w:rsidRPr="00CF1829">
        <w:t xml:space="preserve"> </w:t>
      </w:r>
      <w:r w:rsidRPr="00CF1829">
        <w:t>и 50 % НКПР).</w:t>
      </w:r>
    </w:p>
    <w:p w:rsidR="000F3C56" w:rsidRPr="00CF1829" w:rsidRDefault="000F3C56" w:rsidP="00957F2D">
      <w:pPr>
        <w:ind w:firstLine="709"/>
        <w:jc w:val="both"/>
      </w:pPr>
      <w:r w:rsidRPr="00CF1829">
        <w:t>При выполнении работ на территории технологических площадок осуществляется дополнительный контроль содержания вредных веществ, превышающих допустимую концентрацию в воздухе рабочей зоны, с помощью переносных газоанализаторов.</w:t>
      </w:r>
    </w:p>
    <w:p w:rsidR="000F3C56" w:rsidRPr="00CF1829" w:rsidRDefault="000F3C56" w:rsidP="00957F2D">
      <w:pPr>
        <w:ind w:firstLine="709"/>
        <w:jc w:val="both"/>
      </w:pPr>
      <w:r w:rsidRPr="00CF1829">
        <w:t>Оповещение об опасных природных процессах осуществляется территориальными управлениями Росгидромета и подсистемой ГО ЧС территориального уровня.</w:t>
      </w:r>
    </w:p>
    <w:p w:rsidR="000F3C56" w:rsidRPr="00CF1829" w:rsidRDefault="000F3C56" w:rsidP="00957F2D">
      <w:pPr>
        <w:pStyle w:val="20"/>
        <w:keepNext w:val="0"/>
        <w:tabs>
          <w:tab w:val="num" w:pos="369"/>
        </w:tabs>
        <w:spacing w:after="240"/>
        <w:jc w:val="both"/>
      </w:pPr>
      <w:bookmarkStart w:id="105" w:name="_Toc153373449"/>
      <w:bookmarkStart w:id="106" w:name="_Toc176436616"/>
      <w:r w:rsidRPr="00CF1829">
        <w:t>Мероприятия по защите проектируемого объекта и персонала от чрезвычайных ситуаций техногенного характера, вызванных авариями на рядом расположенных объектах производственного назначения и линейных объектах</w:t>
      </w:r>
      <w:bookmarkEnd w:id="105"/>
      <w:bookmarkEnd w:id="106"/>
    </w:p>
    <w:p w:rsidR="000F3C56" w:rsidRPr="00CF1829" w:rsidRDefault="000F3C56" w:rsidP="00957F2D">
      <w:pPr>
        <w:ind w:firstLine="709"/>
        <w:jc w:val="both"/>
      </w:pPr>
      <w:r w:rsidRPr="00CF1829">
        <w:t>Согласно исходным данным для разработки раздела ГОЧС (</w:t>
      </w:r>
      <w:r w:rsidR="004E7B90" w:rsidRPr="00CF1829">
        <w:t>Приложение А</w:t>
      </w:r>
      <w:r w:rsidRPr="00CF1829">
        <w:t>) рядом с проектируемым объектом потенциально опасных объектов нет.</w:t>
      </w:r>
    </w:p>
    <w:p w:rsidR="000F3C56" w:rsidRPr="00CF1829" w:rsidRDefault="000F3C56" w:rsidP="00957F2D">
      <w:pPr>
        <w:ind w:firstLine="709"/>
        <w:jc w:val="both"/>
      </w:pPr>
      <w:r w:rsidRPr="00CF1829">
        <w:t>Мероприятия по защите проектируемого объекта и персонала от чрезвычайных ситуаций техногенного характера, вызванных авариями на рядом расположенных объектах производственного назначения и линейных объекта в связи с их отсутствием не приводятся.</w:t>
      </w:r>
    </w:p>
    <w:p w:rsidR="004E0C18" w:rsidRPr="00CF1829" w:rsidRDefault="000F3C56" w:rsidP="00957F2D">
      <w:pPr>
        <w:pStyle w:val="20"/>
        <w:tabs>
          <w:tab w:val="num" w:pos="369"/>
        </w:tabs>
        <w:spacing w:after="240"/>
        <w:jc w:val="both"/>
      </w:pPr>
      <w:bookmarkStart w:id="107" w:name="_Toc153373450"/>
      <w:bookmarkStart w:id="108" w:name="_Toc176436617"/>
      <w:r w:rsidRPr="00CF1829">
        <w:t>Мероприятия по инженерной защите проектируемого объекта от чрезвычайных ситуаций природного характера</w:t>
      </w:r>
      <w:bookmarkEnd w:id="107"/>
      <w:r w:rsidR="00961661" w:rsidRPr="00CF1829">
        <w:t>,</w:t>
      </w:r>
      <w:r w:rsidR="00961661" w:rsidRPr="00CF1829">
        <w:rPr>
          <w:rFonts w:ascii="Helvetica" w:hAnsi="Helvetica"/>
          <w:sz w:val="23"/>
          <w:szCs w:val="23"/>
        </w:rPr>
        <w:t xml:space="preserve"> </w:t>
      </w:r>
      <w:r w:rsidR="00961661" w:rsidRPr="00CF1829">
        <w:t>вызванных опасными природными процессами и явлениями</w:t>
      </w:r>
      <w:bookmarkEnd w:id="108"/>
    </w:p>
    <w:p w:rsidR="000F3C56" w:rsidRPr="00CF1829" w:rsidRDefault="000F3C56" w:rsidP="00957F2D">
      <w:pPr>
        <w:ind w:firstLine="709"/>
        <w:jc w:val="both"/>
      </w:pPr>
      <w:r w:rsidRPr="00CF1829">
        <w:t>С целью инженерной защиты территории, площадк</w:t>
      </w:r>
      <w:r w:rsidR="004E0C18" w:rsidRPr="00CF1829">
        <w:t>а куста скважин</w:t>
      </w:r>
      <w:r w:rsidRPr="00CF1829">
        <w:t xml:space="preserve"> отсыпа</w:t>
      </w:r>
      <w:r w:rsidR="004E0C18" w:rsidRPr="00CF1829">
        <w:t>е</w:t>
      </w:r>
      <w:r w:rsidRPr="00CF1829">
        <w:t>тся из подготовленного песчаного карьерного грунта, а грунты основания используются по II принципу с применением свайных фундаментов. При этом высота насыпи принята из условий снегозаносимости с возвышением над поверхностью естественного рельефа не менее 1,08 м.</w:t>
      </w:r>
    </w:p>
    <w:p w:rsidR="000F3C56" w:rsidRPr="00CF1829" w:rsidRDefault="000F3C56" w:rsidP="00957F2D">
      <w:pPr>
        <w:ind w:firstLine="709"/>
        <w:jc w:val="both"/>
      </w:pPr>
      <w:r w:rsidRPr="00CF1829">
        <w:t>В целях предотвращения развития негативных процессов, угрожающих эксплуатационной надежности проектируемых площадочных сооружений, проектной документацией предусмотрены следующие мероприятия по инженерной защите территорий:</w:t>
      </w:r>
    </w:p>
    <w:p w:rsidR="000F3C56" w:rsidRPr="00CF1829" w:rsidRDefault="000F3C56" w:rsidP="00957F2D">
      <w:pPr>
        <w:ind w:firstLine="709"/>
        <w:jc w:val="both"/>
      </w:pPr>
      <w:r w:rsidRPr="00CF1829">
        <w:t>- сооружение насыпных оснований под строительство зданий и сооружений из песчаных непучинистых грунтов;</w:t>
      </w:r>
    </w:p>
    <w:p w:rsidR="000F3C56" w:rsidRPr="00CF1829" w:rsidRDefault="000F3C56" w:rsidP="00957F2D">
      <w:pPr>
        <w:ind w:firstLine="709"/>
        <w:jc w:val="both"/>
      </w:pPr>
      <w:r w:rsidRPr="00CF1829">
        <w:t>- регулирование стока поверхностных вод с помощью вертикальной планировки территории;</w:t>
      </w:r>
    </w:p>
    <w:p w:rsidR="000F3C56" w:rsidRPr="00CF1829" w:rsidRDefault="000F3C56" w:rsidP="00957F2D">
      <w:pPr>
        <w:ind w:firstLine="709"/>
        <w:jc w:val="both"/>
      </w:pPr>
      <w:r w:rsidRPr="00CF1829">
        <w:t xml:space="preserve">- укрепление свободной от застройки территории </w:t>
      </w:r>
      <w:r w:rsidR="00F73807" w:rsidRPr="00CF1829">
        <w:t>и откосов торфо-песчаной смесью</w:t>
      </w:r>
      <w:r w:rsidRPr="00CF1829">
        <w:t>;</w:t>
      </w:r>
    </w:p>
    <w:p w:rsidR="000F3C56" w:rsidRPr="00CF1829" w:rsidRDefault="000F3C56" w:rsidP="00957F2D">
      <w:pPr>
        <w:ind w:firstLine="709"/>
        <w:jc w:val="both"/>
      </w:pPr>
      <w:r w:rsidRPr="00CF1829">
        <w:t>- возвышение поверхности насыпи над уровнем длительного стояния поверхностных вод согласно п.7.7.3 и п.5.4.16 СП 37.13330.2012.</w:t>
      </w:r>
    </w:p>
    <w:p w:rsidR="000F3C56" w:rsidRPr="00CF1829" w:rsidRDefault="000F3C56" w:rsidP="00957F2D">
      <w:pPr>
        <w:ind w:firstLine="709"/>
        <w:jc w:val="both"/>
      </w:pPr>
      <w:r w:rsidRPr="00CF1829">
        <w:t>Проектной документацией предусмотрена:</w:t>
      </w:r>
    </w:p>
    <w:p w:rsidR="000F3C56" w:rsidRPr="00CF1829" w:rsidRDefault="000F3C56" w:rsidP="00957F2D">
      <w:pPr>
        <w:ind w:firstLine="709"/>
        <w:jc w:val="both"/>
      </w:pPr>
      <w:r w:rsidRPr="00CF1829">
        <w:t>- противопожарная вырубка леса на расстоянии 50 м от проектируемых объектов и на расстоянии 100</w:t>
      </w:r>
      <w:r w:rsidR="00F73807" w:rsidRPr="00CF1829">
        <w:t xml:space="preserve"> </w:t>
      </w:r>
      <w:r w:rsidRPr="00CF1829">
        <w:t>м от проектируемых объектов категории А, Б;</w:t>
      </w:r>
    </w:p>
    <w:p w:rsidR="000F3C56" w:rsidRPr="00CF1829" w:rsidRDefault="000F3C56" w:rsidP="00957F2D">
      <w:pPr>
        <w:ind w:firstLine="709"/>
        <w:jc w:val="both"/>
      </w:pPr>
      <w:r w:rsidRPr="00CF1829">
        <w:t>- засыпка территорий открытого залегания торфа минеральным грунтом слоем 0,5 м на расстояние 50 м от проектируемых объектов.</w:t>
      </w:r>
    </w:p>
    <w:p w:rsidR="000F3C56" w:rsidRPr="00CF1829" w:rsidRDefault="000F3C56" w:rsidP="00957F2D">
      <w:pPr>
        <w:ind w:firstLine="709"/>
        <w:jc w:val="both"/>
      </w:pPr>
      <w:r w:rsidRPr="00CF1829">
        <w:t xml:space="preserve">Вдоль границы лесного массива предусмотрено устройство минерализованной полосы шириной 5 м, согласно СП 231.1311500.2015, п.6.1.7, таблица 1.  </w:t>
      </w:r>
    </w:p>
    <w:p w:rsidR="000F3C56" w:rsidRPr="00CF1829" w:rsidRDefault="000F3C56" w:rsidP="00957F2D">
      <w:pPr>
        <w:ind w:firstLine="709"/>
        <w:jc w:val="both"/>
      </w:pPr>
      <w:r w:rsidRPr="00CF1829">
        <w:t xml:space="preserve">Минерализованная полоса </w:t>
      </w:r>
      <w:r w:rsidR="00F73807" w:rsidRPr="00CF1829">
        <w:t>–</w:t>
      </w:r>
      <w:r w:rsidRPr="00CF1829">
        <w:t xml:space="preserve"> полоса поверхности земли, очищенная от лесных горючих материалов или обработанная почвообрабатывающими орудиями до сплошного минерального слоя почвы. Минерализованную полосу необходимо очищать от древесного </w:t>
      </w:r>
      <w:r w:rsidRPr="00CF1829">
        <w:lastRenderedPageBreak/>
        <w:t>мусора и иных горючих материалов и содержать в очищенном состоянии весь срок эксплуатации объекта.</w:t>
      </w:r>
    </w:p>
    <w:p w:rsidR="000F3C56" w:rsidRPr="00CF1829" w:rsidRDefault="000F3C56" w:rsidP="00957F2D">
      <w:pPr>
        <w:ind w:firstLine="709"/>
        <w:jc w:val="both"/>
      </w:pPr>
      <w:r w:rsidRPr="00CF1829">
        <w:t>Проектируем</w:t>
      </w:r>
      <w:r w:rsidR="00F73807" w:rsidRPr="00CF1829">
        <w:t>ая</w:t>
      </w:r>
      <w:r w:rsidRPr="00CF1829">
        <w:t xml:space="preserve"> площадк</w:t>
      </w:r>
      <w:r w:rsidR="00F73807" w:rsidRPr="00CF1829">
        <w:t>а</w:t>
      </w:r>
      <w:r w:rsidRPr="00CF1829">
        <w:t xml:space="preserve"> куст</w:t>
      </w:r>
      <w:r w:rsidR="00F73807" w:rsidRPr="00CF1829">
        <w:t>а</w:t>
      </w:r>
      <w:r w:rsidRPr="00CF1829">
        <w:t xml:space="preserve"> скважин не подлежат затоплению, поскольку в гидрографическом отношении, согласно материалам инженерно-гидрометеорологических изысканий, расположены на водораздельных участках к ближайшим к ним водотокам и гидравлической связи с территориями этих площадок не имеют.</w:t>
      </w:r>
    </w:p>
    <w:p w:rsidR="000F3C56" w:rsidRPr="00CF1829" w:rsidRDefault="000F3C56" w:rsidP="00957F2D">
      <w:pPr>
        <w:pStyle w:val="20"/>
        <w:tabs>
          <w:tab w:val="num" w:pos="369"/>
        </w:tabs>
        <w:spacing w:after="240"/>
        <w:jc w:val="both"/>
      </w:pPr>
      <w:bookmarkStart w:id="109" w:name="_Toc176436618"/>
      <w:bookmarkStart w:id="110" w:name="_Toc153373451"/>
      <w:r w:rsidRPr="00CF1829">
        <w:t xml:space="preserve">Решения по содержанию на проектируемом объекте </w:t>
      </w:r>
      <w:r w:rsidR="00961661" w:rsidRPr="00CF1829">
        <w:t xml:space="preserve">резервов </w:t>
      </w:r>
      <w:r w:rsidRPr="00CF1829">
        <w:t>материальных средств для ликвидации ЧС</w:t>
      </w:r>
      <w:bookmarkEnd w:id="109"/>
      <w:r w:rsidRPr="00CF1829">
        <w:t xml:space="preserve"> </w:t>
      </w:r>
      <w:bookmarkEnd w:id="110"/>
    </w:p>
    <w:p w:rsidR="000F3C56" w:rsidRPr="00CF1829" w:rsidRDefault="000F3C56" w:rsidP="00957F2D">
      <w:pPr>
        <w:ind w:firstLine="709"/>
        <w:jc w:val="both"/>
      </w:pPr>
      <w:r w:rsidRPr="00CF1829">
        <w:t xml:space="preserve">Порядок создания и использования резервов материальных ресурсов для ликвидации ЧС природного и техногенного характера определен Федеральным законом </w:t>
      </w:r>
      <w:r w:rsidR="008516F2" w:rsidRPr="00CF1829">
        <w:t xml:space="preserve">от 21.12.1994 </w:t>
      </w:r>
      <w:r w:rsidR="008516F2" w:rsidRPr="00CF1829">
        <w:br/>
        <w:t xml:space="preserve">№ 68-ФЗ </w:t>
      </w:r>
      <w:r w:rsidRPr="00CF1829">
        <w:t xml:space="preserve">«О защите населения и территорий от чрезвычайных ситуаций природного и техногенного характера», постановлением Правительства </w:t>
      </w:r>
      <w:r w:rsidR="00AF1731" w:rsidRPr="00CF1829">
        <w:t>РФ</w:t>
      </w:r>
      <w:r w:rsidRPr="00CF1829">
        <w:t xml:space="preserve"> от</w:t>
      </w:r>
      <w:r w:rsidR="00CF1829" w:rsidRPr="00CF1829">
        <w:t xml:space="preserve"> 25.07.2020 № 1119 «Правила создания, использования и восполнения резервов материальных ресурсов федеральных органов исполнительной власти для ликвидации чрезвычайных ситуаций природного и техногенного характера»</w:t>
      </w:r>
      <w:r w:rsidRPr="00CF1829">
        <w:t>.</w:t>
      </w:r>
    </w:p>
    <w:p w:rsidR="000F3C56" w:rsidRPr="00CF1829" w:rsidRDefault="000F3C56" w:rsidP="00957F2D">
      <w:pPr>
        <w:ind w:firstLine="709"/>
        <w:jc w:val="both"/>
      </w:pPr>
      <w:r w:rsidRPr="00CF1829">
        <w:t xml:space="preserve">Резервы материальных ресурсов для ликвидации ЧС в целях немедленного реагирования создаются заблаговременно для экстренного привлечения необходимых средств в случае возникновения ЧС и включает продовольствие, пищевое сырье, медицинское имущество, медикаменты, транспортные средства, средства связи, строительные материалы, топливо, средства индивидуальной защиты и другие материальные ресурсы. </w:t>
      </w:r>
    </w:p>
    <w:p w:rsidR="000F3C56" w:rsidRPr="00CF1829" w:rsidRDefault="000F3C56" w:rsidP="00957F2D">
      <w:pPr>
        <w:ind w:firstLine="709"/>
        <w:jc w:val="both"/>
      </w:pPr>
      <w:r w:rsidRPr="00CF1829">
        <w:t>Функция по созданию материальных и финансовых ресурсов для ликвидации ЧС возложена на комиссию по ЧС эксплуатирующей организации.</w:t>
      </w:r>
    </w:p>
    <w:p w:rsidR="000F3C56" w:rsidRPr="00CF1829" w:rsidRDefault="000F3C56" w:rsidP="00957F2D">
      <w:pPr>
        <w:ind w:firstLine="709"/>
        <w:jc w:val="both"/>
      </w:pPr>
      <w:r w:rsidRPr="00CF1829">
        <w:t>Резервируемая сумма на ликвидацию аварий будет определяться приказом по предприятию.</w:t>
      </w:r>
    </w:p>
    <w:p w:rsidR="000F3C56" w:rsidRPr="00CF1829" w:rsidRDefault="000F3C56" w:rsidP="00957F2D">
      <w:pPr>
        <w:pStyle w:val="20"/>
        <w:tabs>
          <w:tab w:val="num" w:pos="369"/>
        </w:tabs>
        <w:spacing w:after="240"/>
        <w:jc w:val="both"/>
      </w:pPr>
      <w:bookmarkStart w:id="111" w:name="_Toc153373452"/>
      <w:bookmarkStart w:id="112" w:name="_Toc176436619"/>
      <w:r w:rsidRPr="00CF1829">
        <w:t xml:space="preserve">Технические решения по системам оповещения о </w:t>
      </w:r>
      <w:bookmarkEnd w:id="111"/>
      <w:r w:rsidR="00961661" w:rsidRPr="00CF1829">
        <w:t>ЧС</w:t>
      </w:r>
      <w:bookmarkEnd w:id="112"/>
    </w:p>
    <w:p w:rsidR="00961661" w:rsidRPr="00CF1829" w:rsidRDefault="00961661" w:rsidP="00957F2D">
      <w:pPr>
        <w:ind w:firstLine="709"/>
        <w:jc w:val="both"/>
      </w:pPr>
      <w:r w:rsidRPr="00CF1829">
        <w:t>Для объекта предусматривается организация сетей технологической связи, которые не предназначены для оказания услуг связи на коммерческой основе. Рассматриваемые сети связи являются локальными и не предполагают присоединения к сети связи общего пользования.</w:t>
      </w:r>
    </w:p>
    <w:p w:rsidR="00961661" w:rsidRPr="00CF1829" w:rsidRDefault="00961661" w:rsidP="00957F2D">
      <w:pPr>
        <w:ind w:firstLine="709"/>
        <w:jc w:val="both"/>
      </w:pPr>
      <w:r w:rsidRPr="00CF1829">
        <w:t>Настоящей проектной документацией предусматривается организация следующих сетей и систем связи для площадки куста скважин:</w:t>
      </w:r>
    </w:p>
    <w:p w:rsidR="00961661" w:rsidRPr="00CF1829" w:rsidRDefault="00961661" w:rsidP="00957F2D">
      <w:pPr>
        <w:ind w:firstLine="709"/>
        <w:jc w:val="both"/>
      </w:pPr>
      <w:r w:rsidRPr="00CF1829">
        <w:t>– подключение к ТСПД месторождения;</w:t>
      </w:r>
    </w:p>
    <w:p w:rsidR="00961661" w:rsidRPr="00CF1829" w:rsidRDefault="00961661" w:rsidP="00957F2D">
      <w:pPr>
        <w:ind w:firstLine="709"/>
        <w:jc w:val="both"/>
      </w:pPr>
      <w:r w:rsidRPr="00CF1829">
        <w:t>– оперативно-диспетчерская радиосвязь.</w:t>
      </w:r>
    </w:p>
    <w:p w:rsidR="00961661" w:rsidRPr="00CF1829" w:rsidRDefault="00961661" w:rsidP="00957F2D">
      <w:pPr>
        <w:ind w:firstLine="709"/>
        <w:jc w:val="both"/>
      </w:pPr>
      <w:r w:rsidRPr="00CF1829">
        <w:t>Подключение узла доступа ТСПД на площадке куста скважин к ТСПД месторождения предусматривается по двум независимым каналам связи, организованным по разным средам передачи:</w:t>
      </w:r>
    </w:p>
    <w:p w:rsidR="00961661" w:rsidRPr="00CF1829" w:rsidRDefault="00961661" w:rsidP="00957F2D">
      <w:pPr>
        <w:ind w:firstLine="709"/>
        <w:jc w:val="both"/>
        <w:rPr>
          <w:spacing w:val="-4"/>
        </w:rPr>
      </w:pPr>
      <w:r w:rsidRPr="00CF1829">
        <w:rPr>
          <w:spacing w:val="-4"/>
        </w:rPr>
        <w:t>– основной канал – по волоконно-оптическому кабелю, подвешиваемому по опорам ВЛ;</w:t>
      </w:r>
    </w:p>
    <w:p w:rsidR="00961661" w:rsidRPr="00CF1829" w:rsidRDefault="00961661" w:rsidP="00957F2D">
      <w:pPr>
        <w:ind w:firstLine="709"/>
        <w:jc w:val="both"/>
      </w:pPr>
      <w:r w:rsidRPr="00CF1829">
        <w:t>– резервный канал – по спутниковым каналам связи (VSAT станции), организуемым как услуга оператора спутниковой связи.</w:t>
      </w:r>
    </w:p>
    <w:p w:rsidR="00961661" w:rsidRPr="00CF1829" w:rsidRDefault="00961661" w:rsidP="00957F2D">
      <w:pPr>
        <w:ind w:firstLine="709"/>
        <w:jc w:val="both"/>
      </w:pPr>
      <w:r w:rsidRPr="00CF1829">
        <w:t>Точка подключения к ТСПД месторождения – узел агрегации ТСПД на площадке УКПГ Тымпучиканское. Узел агрегации предусматривается в рамках проекта обустройства УКПГ месторождения (шифр ЧОНФ.ГАЗ-УКПГ-П).</w:t>
      </w:r>
    </w:p>
    <w:p w:rsidR="00961661" w:rsidRPr="00CF1829" w:rsidRDefault="00961661" w:rsidP="00957F2D">
      <w:pPr>
        <w:ind w:firstLine="709"/>
        <w:jc w:val="both"/>
      </w:pPr>
      <w:r w:rsidRPr="00CF1829">
        <w:t>Волоконно-оптический кабель по опорам ВЛ, используемый для организации канала передачи данных до УКПГ Тымпучиканское, предусматривается проектом электроснабжения кустовой площадки (шифр ЧОНФ.ГАЗ-ВЛ.Т-П).</w:t>
      </w:r>
    </w:p>
    <w:p w:rsidR="00961661" w:rsidRPr="00CF1829" w:rsidRDefault="00961661" w:rsidP="00957F2D">
      <w:pPr>
        <w:ind w:firstLine="709"/>
        <w:jc w:val="both"/>
      </w:pPr>
      <w:r w:rsidRPr="00CF1829">
        <w:lastRenderedPageBreak/>
        <w:t>Услугу по спутниковой передаче данных с применением мобильных VSAT станций спутниковой связи предоставляет ООО «Газпромнефть Информационно-Технологический оператор» (ООО «Газпромнефть ИТО») на договорной основе. Оператором спутниковой связи будет выступать АО «Рейс Телеком». Место предоставление услуги – вся территория месторождения, в том числе кустовые площадки, УКПГ, ВЖК и другие объекты инфраструктуры.</w:t>
      </w:r>
    </w:p>
    <w:p w:rsidR="00961661" w:rsidRPr="00CF1829" w:rsidRDefault="00961661" w:rsidP="00957F2D">
      <w:pPr>
        <w:ind w:firstLine="709"/>
        <w:jc w:val="both"/>
      </w:pPr>
      <w:r w:rsidRPr="00CF1829">
        <w:t>Все оборудование связи предусматривается в исполнении, соответствующем месту установки – климатическом, а также по взрыво- и пожаробезопасности.</w:t>
      </w:r>
    </w:p>
    <w:p w:rsidR="00961661" w:rsidRPr="00CF1829" w:rsidRDefault="00961661" w:rsidP="00957F2D">
      <w:pPr>
        <w:ind w:firstLine="709"/>
        <w:jc w:val="both"/>
      </w:pPr>
      <w:r w:rsidRPr="00CF1829">
        <w:t>Для обеспечения обслуживающего и ремонтного персонала оперативно-диспетчерской радиосвязью предусматривается использование услуг оператора спутниковой радиотелефонной связи «Иридиум».</w:t>
      </w:r>
    </w:p>
    <w:p w:rsidR="00961661" w:rsidRPr="00CF1829" w:rsidRDefault="00961661" w:rsidP="00957F2D">
      <w:pPr>
        <w:ind w:firstLine="709"/>
        <w:jc w:val="both"/>
      </w:pPr>
      <w:r w:rsidRPr="00CF1829">
        <w:t xml:space="preserve">Обеспечение услугами спутниковой радиотелефонной связи персонала </w:t>
      </w:r>
      <w:r w:rsidRPr="00CF1829">
        <w:br/>
        <w:t xml:space="preserve">ООО «Газпромнефть-Заполярье» на месторождении осуществляется ООО «Газпромнефть Информационно-Технологический оператор» (ООО «Газпромнефть ИТО») на договорной основе. </w:t>
      </w:r>
    </w:p>
    <w:p w:rsidR="00961661" w:rsidRPr="00CF1829" w:rsidRDefault="00961661" w:rsidP="00957F2D">
      <w:pPr>
        <w:ind w:firstLine="709"/>
        <w:jc w:val="both"/>
      </w:pPr>
      <w:r w:rsidRPr="00CF1829">
        <w:t>Схема оповещения при происшествиях</w:t>
      </w:r>
      <w:r w:rsidR="00CA5F26" w:rsidRPr="00CF1829">
        <w:t xml:space="preserve"> (авариях, пожарах) на объектах Тымпучинского ЛУ представлена в приложении </w:t>
      </w:r>
      <w:r w:rsidR="004E7B90" w:rsidRPr="00CF1829">
        <w:t>Г</w:t>
      </w:r>
      <w:r w:rsidR="00CA5F26" w:rsidRPr="00CF1829">
        <w:t>.</w:t>
      </w:r>
    </w:p>
    <w:p w:rsidR="000F3C56" w:rsidRPr="00CF1829" w:rsidRDefault="000F3C56" w:rsidP="00957F2D">
      <w:pPr>
        <w:pStyle w:val="20"/>
        <w:keepNext w:val="0"/>
        <w:tabs>
          <w:tab w:val="num" w:pos="369"/>
        </w:tabs>
        <w:spacing w:after="240"/>
        <w:jc w:val="both"/>
      </w:pPr>
      <w:bookmarkStart w:id="113" w:name="_Toc153373453"/>
      <w:bookmarkStart w:id="114" w:name="_Toc176436620"/>
      <w:r w:rsidRPr="00CF1829">
        <w:t>Мероприятия по обеспечению противоаварийной устойчивости пунктов и систем управления производственным процессом, обеспечению гарантированной, устойчивой радиосвязи и проводной связи при ЧС и их ликвидации</w:t>
      </w:r>
      <w:bookmarkEnd w:id="113"/>
      <w:r w:rsidR="00CA5F26" w:rsidRPr="00CF1829">
        <w:t>,</w:t>
      </w:r>
      <w:r w:rsidR="00CA5F26" w:rsidRPr="00CF1829">
        <w:rPr>
          <w:rFonts w:ascii="Helvetica" w:hAnsi="Helvetica"/>
          <w:sz w:val="23"/>
          <w:szCs w:val="23"/>
          <w:shd w:val="clear" w:color="auto" w:fill="FFFFFF"/>
        </w:rPr>
        <w:t xml:space="preserve"> </w:t>
      </w:r>
      <w:r w:rsidR="00CA5F26" w:rsidRPr="00CF1829">
        <w:t>разработанные с учетом требований ГОСТ Р 53111</w:t>
      </w:r>
      <w:bookmarkEnd w:id="114"/>
    </w:p>
    <w:p w:rsidR="00DA1770" w:rsidRPr="00CF1829" w:rsidRDefault="00DA1770" w:rsidP="00957F2D">
      <w:pPr>
        <w:ind w:firstLine="709"/>
        <w:jc w:val="both"/>
      </w:pPr>
      <w:r w:rsidRPr="00CF1829">
        <w:t xml:space="preserve">Контроль и управление технологическим процессом на проектируемых сооружениях предусмотрено из помещения операторной УКПГ, предусмотренной проектом </w:t>
      </w:r>
      <w:r w:rsidR="00CF1829" w:rsidRPr="00CF1829">
        <w:t>«Обустройство Тымпучиканского нефтегазоконденсатного месторождения. Опорная база промысла с вахтовым жилым комплексом»</w:t>
      </w:r>
      <w:r w:rsidRPr="00CF1829">
        <w:t>.</w:t>
      </w:r>
    </w:p>
    <w:p w:rsidR="00DA1770" w:rsidRPr="00CF1829" w:rsidRDefault="00DA1770" w:rsidP="00957F2D">
      <w:pPr>
        <w:ind w:firstLine="709"/>
        <w:jc w:val="both"/>
      </w:pPr>
      <w:r w:rsidRPr="00CF1829">
        <w:t>В зоны действия поражающих факторов при авариях операторная не попадает.</w:t>
      </w:r>
    </w:p>
    <w:p w:rsidR="00DA1770" w:rsidRPr="00CF1829" w:rsidRDefault="00DA1770" w:rsidP="00957F2D">
      <w:pPr>
        <w:ind w:firstLine="709"/>
        <w:jc w:val="both"/>
      </w:pPr>
      <w:r w:rsidRPr="00CF1829">
        <w:t>В связи с этим решения по обеспечению противоаварийной устойчивости пунктов и систем управления производственным процессом, безопасности находящегося в нем персонала и возможности управления процессом при аварии данным проектом не предусматриваются.</w:t>
      </w:r>
    </w:p>
    <w:p w:rsidR="00DA1770" w:rsidRPr="00CF1829" w:rsidRDefault="00DA1770" w:rsidP="00957F2D">
      <w:pPr>
        <w:pStyle w:val="20"/>
        <w:keepNext w:val="0"/>
        <w:tabs>
          <w:tab w:val="num" w:pos="369"/>
        </w:tabs>
        <w:spacing w:after="240"/>
        <w:jc w:val="both"/>
      </w:pPr>
      <w:bookmarkStart w:id="115" w:name="_Toc171971688"/>
      <w:bookmarkStart w:id="116" w:name="_Toc176436621"/>
      <w:r w:rsidRPr="00CF1829">
        <w:t>Перечень используемых сокращений и обозначений</w:t>
      </w:r>
      <w:bookmarkEnd w:id="115"/>
      <w:bookmarkEnd w:id="116"/>
    </w:p>
    <w:p w:rsidR="00CF1829" w:rsidRPr="00CF1829" w:rsidRDefault="00CF1829" w:rsidP="00CF1829">
      <w:pPr>
        <w:ind w:firstLine="709"/>
        <w:jc w:val="both"/>
      </w:pPr>
      <w:r w:rsidRPr="00CF1829">
        <w:t>АСУ ТП – Автоматизированная система управления технологическим процессом;</w:t>
      </w:r>
    </w:p>
    <w:p w:rsidR="00DA1770" w:rsidRPr="00CF1829" w:rsidRDefault="00DA1770" w:rsidP="00957F2D">
      <w:pPr>
        <w:ind w:firstLine="709"/>
        <w:jc w:val="both"/>
      </w:pPr>
      <w:r w:rsidRPr="00CF1829">
        <w:t>ГО – гражданская оборона;</w:t>
      </w:r>
    </w:p>
    <w:p w:rsidR="00DA1770" w:rsidRPr="00CF1829" w:rsidRDefault="00DA1770" w:rsidP="00957F2D">
      <w:pPr>
        <w:ind w:firstLine="709"/>
        <w:jc w:val="both"/>
      </w:pPr>
      <w:r w:rsidRPr="00CF1829">
        <w:t>ЛВЖ – легковоспламеняющаяся жидкость;</w:t>
      </w:r>
    </w:p>
    <w:p w:rsidR="00DA1770" w:rsidRPr="00CF1829" w:rsidRDefault="00DA1770" w:rsidP="00957F2D">
      <w:pPr>
        <w:ind w:firstLine="709"/>
        <w:jc w:val="both"/>
      </w:pPr>
      <w:r w:rsidRPr="00CF1829">
        <w:t>МЧС – Министерство РФ по делам гражданской обороны чрезвычайным ситуациям и ликвидации последствий стихийных бедствий;</w:t>
      </w:r>
    </w:p>
    <w:p w:rsidR="00DA1770" w:rsidRPr="00CF1829" w:rsidRDefault="00DA1770" w:rsidP="00957F2D">
      <w:pPr>
        <w:ind w:firstLine="709"/>
        <w:jc w:val="both"/>
      </w:pPr>
      <w:r w:rsidRPr="00CF1829">
        <w:t>ТВС – топливно-воздушная смесь;</w:t>
      </w:r>
    </w:p>
    <w:p w:rsidR="00DA1770" w:rsidRPr="00CF1829" w:rsidRDefault="00DA1770" w:rsidP="00957F2D">
      <w:pPr>
        <w:ind w:firstLine="709"/>
        <w:jc w:val="both"/>
      </w:pPr>
      <w:r w:rsidRPr="00CF1829">
        <w:t>ТСПД – технологическая сеть передачи данных;</w:t>
      </w:r>
    </w:p>
    <w:p w:rsidR="00DA1770" w:rsidRPr="00CF1829" w:rsidRDefault="00DA1770" w:rsidP="00957F2D">
      <w:pPr>
        <w:ind w:firstLine="709"/>
        <w:jc w:val="both"/>
      </w:pPr>
      <w:r w:rsidRPr="00CF1829">
        <w:t xml:space="preserve">УКПГ </w:t>
      </w:r>
      <w:r w:rsidR="00846176" w:rsidRPr="00CF1829">
        <w:t>–</w:t>
      </w:r>
      <w:r w:rsidRPr="00CF1829">
        <w:t xml:space="preserve"> установка комплексной подготовки газа;</w:t>
      </w:r>
    </w:p>
    <w:p w:rsidR="00DA1770" w:rsidRPr="00CF1829" w:rsidRDefault="00DA1770" w:rsidP="00957F2D">
      <w:pPr>
        <w:ind w:firstLine="709"/>
        <w:jc w:val="both"/>
      </w:pPr>
      <w:r w:rsidRPr="00CF1829">
        <w:t>ЧС – чрезвычайная ситуация.</w:t>
      </w:r>
    </w:p>
    <w:p w:rsidR="00BD4029" w:rsidRPr="00CF1829" w:rsidRDefault="004E7B90" w:rsidP="00286D60">
      <w:pPr>
        <w:pStyle w:val="20"/>
        <w:keepNext w:val="0"/>
        <w:pageBreakBefore/>
        <w:tabs>
          <w:tab w:val="num" w:pos="369"/>
        </w:tabs>
        <w:spacing w:before="0" w:after="240"/>
        <w:jc w:val="both"/>
      </w:pPr>
      <w:bookmarkStart w:id="117" w:name="_Toc176436622"/>
      <w:bookmarkEnd w:id="8"/>
      <w:r w:rsidRPr="00CF1829">
        <w:lastRenderedPageBreak/>
        <w:t>Перечень федеральных законов, нормативных правовых актов РФ и соответствующего субъекта РФ, нормативных документов, использованных при разработке мероприятий ГОЧС</w:t>
      </w:r>
      <w:bookmarkEnd w:id="117"/>
    </w:p>
    <w:p w:rsidR="00CF1829" w:rsidRPr="00CF1829" w:rsidRDefault="00CF1829" w:rsidP="00CF1829">
      <w:pPr>
        <w:numPr>
          <w:ilvl w:val="0"/>
          <w:numId w:val="33"/>
        </w:numPr>
        <w:jc w:val="both"/>
      </w:pPr>
      <w:r w:rsidRPr="00CF1829">
        <w:rPr>
          <w:szCs w:val="24"/>
        </w:rPr>
        <w:t>Федеральный закон № 28-ФЗ от 12.02.1998 «О гражданской обороне».</w:t>
      </w:r>
    </w:p>
    <w:p w:rsidR="00CF1829" w:rsidRPr="00CF1829" w:rsidRDefault="00CF1829" w:rsidP="00CF1829">
      <w:pPr>
        <w:numPr>
          <w:ilvl w:val="0"/>
          <w:numId w:val="33"/>
        </w:numPr>
        <w:jc w:val="both"/>
      </w:pPr>
      <w:r w:rsidRPr="00CF1829">
        <w:t>Федеральный закон РФ № 68-Ф3 от 21.12.94 «О защите населения и территорий от чрезвычайных ситуаций природного и техногенного характера».</w:t>
      </w:r>
    </w:p>
    <w:p w:rsidR="00CF1829" w:rsidRPr="00CF1829" w:rsidRDefault="00CF1829" w:rsidP="00CF1829">
      <w:pPr>
        <w:numPr>
          <w:ilvl w:val="0"/>
          <w:numId w:val="33"/>
        </w:numPr>
        <w:jc w:val="both"/>
      </w:pPr>
      <w:r w:rsidRPr="00CF1829">
        <w:t>Федеральный закон № 116-Ф3 от 21.07.97 «О промышленной безопасности опасных производственных объектов».</w:t>
      </w:r>
    </w:p>
    <w:p w:rsidR="00CF1829" w:rsidRPr="00CF1829" w:rsidRDefault="00CF1829" w:rsidP="00CF1829">
      <w:pPr>
        <w:numPr>
          <w:ilvl w:val="0"/>
          <w:numId w:val="33"/>
        </w:numPr>
        <w:jc w:val="both"/>
      </w:pPr>
      <w:r w:rsidRPr="00CF1829">
        <w:rPr>
          <w:spacing w:val="-8"/>
        </w:rPr>
        <w:t xml:space="preserve">Федеральный закон № 69-Ф3 от 21.12.94 </w:t>
      </w:r>
      <w:r w:rsidRPr="00CF1829">
        <w:t>«О пожарной безопасности».</w:t>
      </w:r>
    </w:p>
    <w:p w:rsidR="00CF1829" w:rsidRPr="00CF1829" w:rsidRDefault="00CF1829" w:rsidP="00CF1829">
      <w:pPr>
        <w:numPr>
          <w:ilvl w:val="0"/>
          <w:numId w:val="33"/>
        </w:numPr>
        <w:jc w:val="both"/>
      </w:pPr>
      <w:r w:rsidRPr="00CF1829">
        <w:t>Постановление Правительства РФ от 16.08.2016 № 804 «Об утверждении Правил отнесения организаций к категориям по гражданской обороне в зависимости от роли в экономике государства или влияния на безопасность населения»</w:t>
      </w:r>
    </w:p>
    <w:p w:rsidR="00CF1829" w:rsidRPr="00CF1829" w:rsidRDefault="00CF1829" w:rsidP="00CF1829">
      <w:pPr>
        <w:numPr>
          <w:ilvl w:val="0"/>
          <w:numId w:val="33"/>
        </w:numPr>
        <w:jc w:val="both"/>
      </w:pPr>
      <w:r w:rsidRPr="00CF1829">
        <w:t>Постановление Правительства РФ от 29.11.1999 № 1309 «О порядке создания убежищ и иных объектов гражданской обороны»</w:t>
      </w:r>
    </w:p>
    <w:p w:rsidR="00CF1829" w:rsidRPr="00CF1829" w:rsidRDefault="00CF1829" w:rsidP="00CF1829">
      <w:pPr>
        <w:numPr>
          <w:ilvl w:val="0"/>
          <w:numId w:val="33"/>
        </w:numPr>
        <w:jc w:val="both"/>
      </w:pPr>
      <w:r w:rsidRPr="00CF1829">
        <w:t>Постановление Правительства РФ от 27.04.2000 № 379 «О накоплении, хранении и использовании в целях гражданской обороны запасов материально-технических, продовольственных, медицинских и иных средств»</w:t>
      </w:r>
    </w:p>
    <w:p w:rsidR="00CF1829" w:rsidRPr="00CF1829" w:rsidRDefault="00CF1829" w:rsidP="00CF1829">
      <w:pPr>
        <w:numPr>
          <w:ilvl w:val="0"/>
          <w:numId w:val="33"/>
        </w:numPr>
        <w:jc w:val="both"/>
      </w:pPr>
      <w:r w:rsidRPr="00CF1829">
        <w:t>Постановление Правительства РФ от 25.07.2020 № 1119 «Правила создания, использования и восполнения резервов материальных ресурсов федеральных органов исполнительной власти для ликвидации чрезвычайных ситуаций природного и техногенного характера»</w:t>
      </w:r>
    </w:p>
    <w:p w:rsidR="00CF1829" w:rsidRPr="00CF1829" w:rsidRDefault="00CF1829" w:rsidP="00CF1829">
      <w:pPr>
        <w:numPr>
          <w:ilvl w:val="0"/>
          <w:numId w:val="33"/>
        </w:numPr>
        <w:jc w:val="both"/>
      </w:pPr>
      <w:r w:rsidRPr="00CF1829">
        <w:t>Приказ МЧС России от 28.11.2016 № 632 ДСП «Об утверждении показателей для отнесения организаций к категориям по гражданской обороне»</w:t>
      </w:r>
    </w:p>
    <w:p w:rsidR="00CF1829" w:rsidRPr="00CF1829" w:rsidRDefault="00CF1829" w:rsidP="00CF1829">
      <w:pPr>
        <w:numPr>
          <w:ilvl w:val="0"/>
          <w:numId w:val="33"/>
        </w:numPr>
        <w:jc w:val="both"/>
      </w:pPr>
      <w:r w:rsidRPr="00CF1829">
        <w:t>Приказ МЧС РФ от 10 июля 2009 № 404 «Методика определения расчетных величин пожарного риска на производственных объектах».</w:t>
      </w:r>
    </w:p>
    <w:p w:rsidR="00CF1829" w:rsidRPr="00CF1829" w:rsidRDefault="00CF1829" w:rsidP="00CF1829">
      <w:pPr>
        <w:numPr>
          <w:ilvl w:val="0"/>
          <w:numId w:val="33"/>
        </w:numPr>
        <w:jc w:val="both"/>
      </w:pPr>
      <w:r w:rsidRPr="00CF1829">
        <w:t>Приказ МЧС РФ, Министерства цифрового развития, связи и массовых коммуникаций РФ от 31.07.2020 № 578/365 «Об утверждении Положения о системах оповещения населения»</w:t>
      </w:r>
    </w:p>
    <w:p w:rsidR="00CF1829" w:rsidRPr="00CF1829" w:rsidRDefault="00CF1829" w:rsidP="00CF1829">
      <w:pPr>
        <w:numPr>
          <w:ilvl w:val="0"/>
          <w:numId w:val="33"/>
        </w:numPr>
        <w:jc w:val="both"/>
      </w:pPr>
      <w:r w:rsidRPr="00CF1829">
        <w:t>СанПиН 2.2.1/2.1.1.1200-03 «Санитарно-защитные зоны и санитарная классификация предприятий, сооружений и иных объектов»</w:t>
      </w:r>
    </w:p>
    <w:p w:rsidR="00CF1829" w:rsidRPr="00CF1829" w:rsidRDefault="00CF1829" w:rsidP="00CF1829">
      <w:pPr>
        <w:numPr>
          <w:ilvl w:val="0"/>
          <w:numId w:val="33"/>
        </w:numPr>
        <w:jc w:val="both"/>
      </w:pPr>
      <w:r w:rsidRPr="00CF1829">
        <w:t xml:space="preserve"> Правила охраны магистральных трубопроводов, утв. постановлением Госгортехнадзора России от 22.04.1992  N 9</w:t>
      </w:r>
    </w:p>
    <w:p w:rsidR="00CF1829" w:rsidRPr="00CF1829" w:rsidRDefault="00CF1829" w:rsidP="00CF1829">
      <w:pPr>
        <w:numPr>
          <w:ilvl w:val="0"/>
          <w:numId w:val="33"/>
        </w:numPr>
        <w:jc w:val="both"/>
      </w:pPr>
      <w:r w:rsidRPr="00CF1829">
        <w:t>СТО Газпром 2-2.3-400-2009 «Методика анализа риска для опасных производственных объектов газодобывающих предприятий ОАО «Газпром».</w:t>
      </w:r>
    </w:p>
    <w:p w:rsidR="00CF1829" w:rsidRPr="00CF1829" w:rsidRDefault="00CF1829" w:rsidP="00CF1829">
      <w:pPr>
        <w:numPr>
          <w:ilvl w:val="0"/>
          <w:numId w:val="33"/>
        </w:numPr>
        <w:jc w:val="both"/>
      </w:pPr>
      <w:r w:rsidRPr="00CF1829">
        <w:t>ГОСТ Р 22.2.13-2023 «Безопасность в чрезвычайных ситуациях. Порядок разработки перечня мероприятий по гражданской обороне, мероприятий по предупреждению чрезвычайных ситуаций природного и техногенного характера при проектировании объектов капитального строительства».</w:t>
      </w:r>
    </w:p>
    <w:p w:rsidR="00CF1829" w:rsidRPr="00CF1829" w:rsidRDefault="00CF1829" w:rsidP="00CF1829">
      <w:pPr>
        <w:numPr>
          <w:ilvl w:val="0"/>
          <w:numId w:val="33"/>
        </w:numPr>
        <w:jc w:val="both"/>
      </w:pPr>
      <w:r w:rsidRPr="00CF1829">
        <w:t>ГОСТ 42.4.02-2015 «Гражданская оборона. Режимы радиационной защиты на территории, подвергшейся радиоактивному загрязнению»</w:t>
      </w:r>
    </w:p>
    <w:p w:rsidR="00CF1829" w:rsidRPr="00CF1829" w:rsidRDefault="00CF1829" w:rsidP="00CF1829">
      <w:pPr>
        <w:numPr>
          <w:ilvl w:val="0"/>
          <w:numId w:val="33"/>
        </w:numPr>
        <w:jc w:val="both"/>
      </w:pPr>
      <w:r w:rsidRPr="00CF1829">
        <w:t>ГОСТ Р 12.3.047-2012 «Система стандартов безопасности труда. Пожарная безопасность технологических процессов. Общие требования. Методы контроля».</w:t>
      </w:r>
    </w:p>
    <w:p w:rsidR="00CF1829" w:rsidRPr="00CF1829" w:rsidRDefault="00CF1829" w:rsidP="00CF1829">
      <w:pPr>
        <w:numPr>
          <w:ilvl w:val="0"/>
          <w:numId w:val="33"/>
        </w:numPr>
        <w:jc w:val="both"/>
      </w:pPr>
      <w:r w:rsidRPr="00CF1829">
        <w:t xml:space="preserve">ГОСТ Р 22.6.01-95 «Безопасность в чрезвычайных ситуациях. Защита систем хозяйственно-питьевого водоснабжения. Общие требования» </w:t>
      </w:r>
    </w:p>
    <w:p w:rsidR="00CF1829" w:rsidRPr="00CF1829" w:rsidRDefault="00CF1829" w:rsidP="00CF1829">
      <w:pPr>
        <w:numPr>
          <w:ilvl w:val="0"/>
          <w:numId w:val="33"/>
        </w:numPr>
        <w:jc w:val="both"/>
      </w:pPr>
      <w:r w:rsidRPr="00CF1829">
        <w:t>ВСН ВК4-90 «Инструкция по подготовке и работе систем хозяйственно-питьевого водоснабжения в чрезвычайных ситуациях»</w:t>
      </w:r>
    </w:p>
    <w:p w:rsidR="00CF1829" w:rsidRPr="00CF1829" w:rsidRDefault="00CF1829" w:rsidP="00CF1829">
      <w:pPr>
        <w:numPr>
          <w:ilvl w:val="0"/>
          <w:numId w:val="33"/>
        </w:numPr>
        <w:jc w:val="both"/>
      </w:pPr>
      <w:r w:rsidRPr="00CF1829">
        <w:t>СП 165.1325800.2014 «Инженерно-технические мероприятия по ГО»</w:t>
      </w:r>
    </w:p>
    <w:p w:rsidR="00CF1829" w:rsidRPr="00CF1829" w:rsidRDefault="00CF1829" w:rsidP="00CF1829">
      <w:pPr>
        <w:numPr>
          <w:ilvl w:val="0"/>
          <w:numId w:val="33"/>
        </w:numPr>
        <w:jc w:val="both"/>
      </w:pPr>
      <w:r w:rsidRPr="00CF1829">
        <w:t>СП 115.13330.2016 «Геофизика опасных природных воздействий»</w:t>
      </w:r>
    </w:p>
    <w:p w:rsidR="00CF1829" w:rsidRPr="00CF1829" w:rsidRDefault="00CF1829" w:rsidP="00CF1829">
      <w:pPr>
        <w:numPr>
          <w:ilvl w:val="0"/>
          <w:numId w:val="33"/>
        </w:numPr>
        <w:jc w:val="both"/>
      </w:pPr>
      <w:r w:rsidRPr="00CF1829">
        <w:t>СП 14.13330.2018 «Строительство в сейсмических районах»</w:t>
      </w:r>
    </w:p>
    <w:p w:rsidR="00CF1829" w:rsidRPr="00CF1829" w:rsidRDefault="00CF1829" w:rsidP="00CF1829">
      <w:pPr>
        <w:numPr>
          <w:ilvl w:val="0"/>
          <w:numId w:val="33"/>
        </w:numPr>
        <w:jc w:val="both"/>
      </w:pPr>
      <w:r w:rsidRPr="00CF1829">
        <w:lastRenderedPageBreak/>
        <w:t xml:space="preserve">СП 231.1311500.2015 «Обустройство нефтяных и газовых месторождений. Требования пожарной безопасности» </w:t>
      </w:r>
    </w:p>
    <w:p w:rsidR="00CF1829" w:rsidRPr="00CF1829" w:rsidRDefault="00CF1829" w:rsidP="00CF1829">
      <w:pPr>
        <w:numPr>
          <w:ilvl w:val="0"/>
          <w:numId w:val="33"/>
        </w:numPr>
        <w:jc w:val="both"/>
      </w:pPr>
      <w:r w:rsidRPr="00CF1829">
        <w:t xml:space="preserve">СП 37.13330.2012 «Промышленный транспорт» </w:t>
      </w:r>
    </w:p>
    <w:p w:rsidR="00ED550E" w:rsidRPr="00CF1829" w:rsidRDefault="00CF1829" w:rsidP="00CF1829">
      <w:pPr>
        <w:numPr>
          <w:ilvl w:val="0"/>
          <w:numId w:val="33"/>
        </w:numPr>
        <w:jc w:val="both"/>
      </w:pPr>
      <w:r w:rsidRPr="00CF1829">
        <w:t>СП 88.13330.2022 «Защитные сооружения гражданской обороны»</w:t>
      </w:r>
    </w:p>
    <w:p w:rsidR="00BD4029" w:rsidRPr="00CF1829" w:rsidRDefault="00BD4029" w:rsidP="00BD4029">
      <w:pPr>
        <w:rPr>
          <w:b/>
        </w:rPr>
      </w:pPr>
      <w:r w:rsidRPr="00CF1829">
        <w:rPr>
          <w:b/>
        </w:rPr>
        <w:br w:type="page"/>
      </w:r>
    </w:p>
    <w:p w:rsidR="00875ED1" w:rsidRPr="00CF1829" w:rsidRDefault="00875ED1" w:rsidP="00875ED1">
      <w:pPr>
        <w:pStyle w:val="9"/>
        <w:numPr>
          <w:ilvl w:val="0"/>
          <w:numId w:val="8"/>
        </w:numPr>
      </w:pPr>
      <w:r w:rsidRPr="00CF1829">
        <w:rPr>
          <w:b w:val="0"/>
        </w:rPr>
        <w:lastRenderedPageBreak/>
        <w:t xml:space="preserve"> </w:t>
      </w:r>
      <w:r w:rsidRPr="00CF1829">
        <w:t xml:space="preserve"> </w:t>
      </w:r>
      <w:r w:rsidRPr="00CF1829">
        <w:fldChar w:fldCharType="begin"/>
      </w:r>
      <w:r w:rsidRPr="00CF1829">
        <w:instrText xml:space="preserve"> TC \l 9 "</w:instrText>
      </w:r>
      <w:r w:rsidRPr="00CF1829">
        <w:rPr>
          <w:noProof/>
        </w:rPr>
        <w:fldChar w:fldCharType="begin"/>
      </w:r>
      <w:r w:rsidRPr="00CF1829">
        <w:rPr>
          <w:noProof/>
        </w:rPr>
        <w:instrText xml:space="preserve"> STYLEREF  "Заголовок 9" \n  \* MERGEFORMAT </w:instrText>
      </w:r>
      <w:r w:rsidRPr="00CF1829">
        <w:rPr>
          <w:noProof/>
        </w:rPr>
        <w:fldChar w:fldCharType="separate"/>
      </w:r>
      <w:bookmarkStart w:id="118" w:name="_Toc171582907"/>
      <w:bookmarkStart w:id="119" w:name="_Toc176436623"/>
      <w:r w:rsidR="00522550">
        <w:rPr>
          <w:noProof/>
        </w:rPr>
        <w:instrText>Приложение А</w:instrText>
      </w:r>
      <w:r w:rsidRPr="00CF1829">
        <w:rPr>
          <w:noProof/>
        </w:rPr>
        <w:fldChar w:fldCharType="end"/>
      </w:r>
      <w:r w:rsidRPr="00CF1829">
        <w:tab/>
        <w:instrText>Перечень исходных данных для разработки мероприятий ГОЧС, выданный уполномоченным органом исполнительной власти соответствующего субъекта РФ …</w:instrText>
      </w:r>
      <w:bookmarkEnd w:id="118"/>
      <w:bookmarkEnd w:id="119"/>
      <w:r w:rsidRPr="00CF1829">
        <w:instrText>»"</w:instrText>
      </w:r>
      <w:r w:rsidRPr="00CF1829">
        <w:fldChar w:fldCharType="end"/>
      </w:r>
    </w:p>
    <w:p w:rsidR="00875ED1" w:rsidRPr="00CF1829" w:rsidRDefault="00875ED1" w:rsidP="00875ED1">
      <w:pPr>
        <w:pStyle w:val="af9"/>
      </w:pPr>
      <w:r w:rsidRPr="00CF1829">
        <w:t>Перечень исходных данных для разработки мероприятий ГОЧС, выданный уполномоченным органом исполнительной власти соответствующего субъекта РФ</w:t>
      </w:r>
    </w:p>
    <w:p w:rsidR="006F503E" w:rsidRPr="00CF1829" w:rsidRDefault="006F6509" w:rsidP="006F503E">
      <w:pPr>
        <w:jc w:val="center"/>
      </w:pPr>
      <w:r w:rsidRPr="00CF1829">
        <w:rPr>
          <w:noProof/>
        </w:rPr>
        <w:drawing>
          <wp:inline distT="0" distB="0" distL="0" distR="0" wp14:anchorId="22205FD3" wp14:editId="4F08F460">
            <wp:extent cx="5238059" cy="7849737"/>
            <wp:effectExtent l="0" t="0" r="127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38924" cy="7851033"/>
                    </a:xfrm>
                    <a:prstGeom prst="rect">
                      <a:avLst/>
                    </a:prstGeom>
                    <a:noFill/>
                    <a:ln>
                      <a:noFill/>
                    </a:ln>
                  </pic:spPr>
                </pic:pic>
              </a:graphicData>
            </a:graphic>
          </wp:inline>
        </w:drawing>
      </w:r>
    </w:p>
    <w:p w:rsidR="00DC50A8" w:rsidRPr="00CF1829" w:rsidRDefault="00DC50A8" w:rsidP="006F6509">
      <w:pPr>
        <w:tabs>
          <w:tab w:val="left" w:pos="6357"/>
        </w:tabs>
        <w:jc w:val="center"/>
      </w:pPr>
      <w:r w:rsidRPr="00CF1829">
        <w:rPr>
          <w:noProof/>
        </w:rPr>
        <w:lastRenderedPageBreak/>
        <w:drawing>
          <wp:inline distT="0" distB="0" distL="0" distR="0" wp14:anchorId="1BCDCE3C" wp14:editId="416D94C3">
            <wp:extent cx="5825559" cy="8899301"/>
            <wp:effectExtent l="0" t="0" r="381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825587" cy="8899344"/>
                    </a:xfrm>
                    <a:prstGeom prst="rect">
                      <a:avLst/>
                    </a:prstGeom>
                    <a:noFill/>
                    <a:ln>
                      <a:noFill/>
                    </a:ln>
                  </pic:spPr>
                </pic:pic>
              </a:graphicData>
            </a:graphic>
          </wp:inline>
        </w:drawing>
      </w:r>
    </w:p>
    <w:p w:rsidR="00DC50A8" w:rsidRPr="00CF1829" w:rsidRDefault="00DC50A8" w:rsidP="006F6509">
      <w:pPr>
        <w:tabs>
          <w:tab w:val="left" w:pos="6357"/>
        </w:tabs>
        <w:jc w:val="center"/>
      </w:pPr>
      <w:r w:rsidRPr="00CF1829">
        <w:rPr>
          <w:noProof/>
        </w:rPr>
        <w:lastRenderedPageBreak/>
        <w:drawing>
          <wp:inline distT="0" distB="0" distL="0" distR="0" wp14:anchorId="4759F477" wp14:editId="61045744">
            <wp:extent cx="5734358" cy="8873543"/>
            <wp:effectExtent l="0" t="0" r="0" b="381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4435" cy="8873662"/>
                    </a:xfrm>
                    <a:prstGeom prst="rect">
                      <a:avLst/>
                    </a:prstGeom>
                    <a:noFill/>
                    <a:ln>
                      <a:noFill/>
                    </a:ln>
                  </pic:spPr>
                </pic:pic>
              </a:graphicData>
            </a:graphic>
          </wp:inline>
        </w:drawing>
      </w:r>
    </w:p>
    <w:p w:rsidR="006F503E" w:rsidRPr="00CF1829" w:rsidRDefault="006F503E" w:rsidP="00DC50A8">
      <w:pPr>
        <w:jc w:val="right"/>
      </w:pPr>
    </w:p>
    <w:p w:rsidR="006F503E" w:rsidRPr="00CF1829" w:rsidRDefault="006F6509" w:rsidP="006F503E">
      <w:pPr>
        <w:jc w:val="center"/>
      </w:pPr>
      <w:r w:rsidRPr="00CF1829">
        <w:rPr>
          <w:noProof/>
        </w:rPr>
        <w:drawing>
          <wp:inline distT="0" distB="0" distL="0" distR="0" wp14:anchorId="20BA5AEE" wp14:editId="283F2152">
            <wp:extent cx="5394960" cy="8413899"/>
            <wp:effectExtent l="0" t="0" r="0" b="635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02305" cy="8425354"/>
                    </a:xfrm>
                    <a:prstGeom prst="rect">
                      <a:avLst/>
                    </a:prstGeom>
                    <a:noFill/>
                    <a:ln>
                      <a:noFill/>
                    </a:ln>
                  </pic:spPr>
                </pic:pic>
              </a:graphicData>
            </a:graphic>
          </wp:inline>
        </w:drawing>
      </w:r>
    </w:p>
    <w:p w:rsidR="006F503E" w:rsidRPr="00CF1829" w:rsidRDefault="006F6509" w:rsidP="006F503E">
      <w:pPr>
        <w:jc w:val="center"/>
      </w:pPr>
      <w:r w:rsidRPr="00CF1829">
        <w:rPr>
          <w:noProof/>
        </w:rPr>
        <w:lastRenderedPageBreak/>
        <w:drawing>
          <wp:inline distT="0" distB="0" distL="0" distR="0" wp14:anchorId="43D4BA54" wp14:editId="52FD0F3E">
            <wp:extent cx="5583434" cy="8843554"/>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83500" cy="8843659"/>
                    </a:xfrm>
                    <a:prstGeom prst="rect">
                      <a:avLst/>
                    </a:prstGeom>
                    <a:noFill/>
                    <a:ln>
                      <a:noFill/>
                    </a:ln>
                  </pic:spPr>
                </pic:pic>
              </a:graphicData>
            </a:graphic>
          </wp:inline>
        </w:drawing>
      </w:r>
    </w:p>
    <w:p w:rsidR="00875ED1" w:rsidRPr="00CF1829" w:rsidRDefault="00875ED1" w:rsidP="00875ED1">
      <w:pPr>
        <w:pStyle w:val="aa"/>
      </w:pPr>
    </w:p>
    <w:p w:rsidR="00D247AB" w:rsidRPr="00CF1829" w:rsidRDefault="00D247AB" w:rsidP="00D247AB">
      <w:pPr>
        <w:pStyle w:val="9"/>
        <w:numPr>
          <w:ilvl w:val="0"/>
          <w:numId w:val="8"/>
        </w:numPr>
      </w:pPr>
      <w:r w:rsidRPr="00CF1829">
        <w:rPr>
          <w:b w:val="0"/>
        </w:rPr>
        <w:t xml:space="preserve"> </w:t>
      </w:r>
      <w:r w:rsidRPr="00CF1829">
        <w:t xml:space="preserve"> </w:t>
      </w:r>
      <w:r w:rsidRPr="00CF1829">
        <w:fldChar w:fldCharType="begin"/>
      </w:r>
      <w:r w:rsidRPr="00CF1829">
        <w:instrText xml:space="preserve"> TC \l 9 "</w:instrText>
      </w:r>
      <w:r w:rsidRPr="00CF1829">
        <w:rPr>
          <w:noProof/>
        </w:rPr>
        <w:fldChar w:fldCharType="begin"/>
      </w:r>
      <w:r w:rsidRPr="00CF1829">
        <w:rPr>
          <w:noProof/>
        </w:rPr>
        <w:instrText xml:space="preserve"> STYLEREF  "Заголовок 9" \n  \* MERGEFORMAT </w:instrText>
      </w:r>
      <w:r w:rsidRPr="00CF1829">
        <w:rPr>
          <w:noProof/>
        </w:rPr>
        <w:fldChar w:fldCharType="separate"/>
      </w:r>
      <w:bookmarkStart w:id="120" w:name="_Toc176436624"/>
      <w:r w:rsidR="00522550">
        <w:rPr>
          <w:noProof/>
        </w:rPr>
        <w:instrText>Приложение Б</w:instrText>
      </w:r>
      <w:r w:rsidRPr="00CF1829">
        <w:rPr>
          <w:noProof/>
        </w:rPr>
        <w:fldChar w:fldCharType="end"/>
      </w:r>
      <w:r w:rsidRPr="00CF1829">
        <w:tab/>
        <w:instrText>Копия выписки из единого реестра сведений о членах  СРО  …</w:instrText>
      </w:r>
      <w:bookmarkEnd w:id="120"/>
      <w:r w:rsidRPr="00CF1829">
        <w:instrText>»"</w:instrText>
      </w:r>
      <w:r w:rsidRPr="00CF1829">
        <w:fldChar w:fldCharType="end"/>
      </w:r>
    </w:p>
    <w:p w:rsidR="00D247AB" w:rsidRPr="00CF1829" w:rsidRDefault="00D247AB" w:rsidP="00D247AB">
      <w:pPr>
        <w:pStyle w:val="af9"/>
      </w:pPr>
      <w:bookmarkStart w:id="121" w:name="_Toc144888336"/>
      <w:r w:rsidRPr="00CF1829">
        <w:t>Копия выписки из единого реестра сведений о членах  СРО</w:t>
      </w:r>
      <w:bookmarkEnd w:id="121"/>
    </w:p>
    <w:p w:rsidR="00D247AB" w:rsidRPr="00CF1829" w:rsidRDefault="00D247AB" w:rsidP="00875ED1">
      <w:pPr>
        <w:pStyle w:val="aa"/>
      </w:pPr>
    </w:p>
    <w:p w:rsidR="00D247AB" w:rsidRPr="00CF1829" w:rsidRDefault="00CF1829" w:rsidP="00875ED1">
      <w:pPr>
        <w:pStyle w:val="aa"/>
      </w:pPr>
      <w:r w:rsidRPr="00CF1829">
        <w:rPr>
          <w:noProof/>
        </w:rPr>
        <w:drawing>
          <wp:inline distT="0" distB="0" distL="0" distR="0" wp14:anchorId="152C9ED8" wp14:editId="6BD68CC6">
            <wp:extent cx="5220303" cy="7438358"/>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25055" cy="7445128"/>
                    </a:xfrm>
                    <a:prstGeom prst="rect">
                      <a:avLst/>
                    </a:prstGeom>
                    <a:noFill/>
                    <a:ln>
                      <a:noFill/>
                    </a:ln>
                  </pic:spPr>
                </pic:pic>
              </a:graphicData>
            </a:graphic>
          </wp:inline>
        </w:drawing>
      </w:r>
    </w:p>
    <w:p w:rsidR="00CF1829" w:rsidRPr="00CF1829" w:rsidRDefault="00CF1829" w:rsidP="00875ED1">
      <w:pPr>
        <w:pStyle w:val="aa"/>
      </w:pPr>
      <w:r w:rsidRPr="00CF1829">
        <w:rPr>
          <w:noProof/>
        </w:rPr>
        <w:lastRenderedPageBreak/>
        <w:drawing>
          <wp:inline distT="0" distB="0" distL="0" distR="0" wp14:anchorId="4867BBB2" wp14:editId="4E9879D9">
            <wp:extent cx="6120765" cy="8717915"/>
            <wp:effectExtent l="0" t="0" r="0" b="698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20765" cy="8717915"/>
                    </a:xfrm>
                    <a:prstGeom prst="rect">
                      <a:avLst/>
                    </a:prstGeom>
                    <a:noFill/>
                    <a:ln>
                      <a:noFill/>
                    </a:ln>
                  </pic:spPr>
                </pic:pic>
              </a:graphicData>
            </a:graphic>
          </wp:inline>
        </w:drawing>
      </w:r>
    </w:p>
    <w:p w:rsidR="00E556D8" w:rsidRPr="00CF1829" w:rsidRDefault="00E556D8" w:rsidP="00E556D8">
      <w:pPr>
        <w:pStyle w:val="9"/>
        <w:numPr>
          <w:ilvl w:val="0"/>
          <w:numId w:val="8"/>
        </w:numPr>
      </w:pPr>
      <w:r w:rsidRPr="00CF1829">
        <w:rPr>
          <w:b w:val="0"/>
        </w:rPr>
        <w:lastRenderedPageBreak/>
        <w:t xml:space="preserve"> </w:t>
      </w:r>
      <w:r w:rsidRPr="00CF1829">
        <w:t xml:space="preserve"> </w:t>
      </w:r>
      <w:r w:rsidRPr="00CF1829">
        <w:fldChar w:fldCharType="begin"/>
      </w:r>
      <w:r w:rsidRPr="00CF1829">
        <w:instrText xml:space="preserve"> TC \l 9 "</w:instrText>
      </w:r>
      <w:r w:rsidRPr="00CF1829">
        <w:rPr>
          <w:noProof/>
        </w:rPr>
        <w:fldChar w:fldCharType="begin"/>
      </w:r>
      <w:r w:rsidRPr="00CF1829">
        <w:rPr>
          <w:noProof/>
        </w:rPr>
        <w:instrText xml:space="preserve"> STYLEREF  "Заголовок 9" \n  \* MERGEFORMAT </w:instrText>
      </w:r>
      <w:r w:rsidRPr="00CF1829">
        <w:rPr>
          <w:noProof/>
        </w:rPr>
        <w:fldChar w:fldCharType="separate"/>
      </w:r>
      <w:bookmarkStart w:id="122" w:name="_Toc176436625"/>
      <w:r w:rsidR="00522550">
        <w:rPr>
          <w:noProof/>
        </w:rPr>
        <w:instrText>Приложение В</w:instrText>
      </w:r>
      <w:r w:rsidRPr="00CF1829">
        <w:rPr>
          <w:noProof/>
        </w:rPr>
        <w:fldChar w:fldCharType="end"/>
      </w:r>
      <w:r w:rsidRPr="00CF1829">
        <w:tab/>
      </w:r>
      <w:r w:rsidR="00DA1770" w:rsidRPr="00CF1829">
        <w:rPr>
          <w:b w:val="0"/>
          <w:bCs/>
        </w:rPr>
        <w:instrText>Сведения о работе объекта в военное время и о категории по ГО организации</w:instrText>
      </w:r>
      <w:r w:rsidR="00DA1770" w:rsidRPr="00CF1829">
        <w:instrText xml:space="preserve"> </w:instrText>
      </w:r>
      <w:r w:rsidRPr="00CF1829">
        <w:instrText>…</w:instrText>
      </w:r>
      <w:bookmarkEnd w:id="122"/>
      <w:r w:rsidRPr="00CF1829">
        <w:instrText>»"</w:instrText>
      </w:r>
      <w:r w:rsidRPr="00CF1829">
        <w:fldChar w:fldCharType="end"/>
      </w:r>
    </w:p>
    <w:p w:rsidR="00DA1770" w:rsidRPr="00CF1829" w:rsidRDefault="00DA1770" w:rsidP="00DA1770">
      <w:pPr>
        <w:pStyle w:val="af9"/>
      </w:pPr>
      <w:r w:rsidRPr="00CF1829">
        <w:t>Сведения о работе объекта в военное время и о категории по ГО организации</w:t>
      </w:r>
    </w:p>
    <w:p w:rsidR="00E556D8" w:rsidRPr="00CF1829" w:rsidRDefault="00E556D8" w:rsidP="00E556D8">
      <w:pPr>
        <w:jc w:val="center"/>
      </w:pPr>
      <w:r w:rsidRPr="00CF1829">
        <w:rPr>
          <w:noProof/>
        </w:rPr>
        <w:drawing>
          <wp:inline distT="0" distB="0" distL="0" distR="0" wp14:anchorId="2CFD23DF" wp14:editId="0655EE38">
            <wp:extent cx="5286375" cy="7848600"/>
            <wp:effectExtent l="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86375" cy="7848600"/>
                    </a:xfrm>
                    <a:prstGeom prst="rect">
                      <a:avLst/>
                    </a:prstGeom>
                    <a:noFill/>
                    <a:ln>
                      <a:noFill/>
                    </a:ln>
                  </pic:spPr>
                </pic:pic>
              </a:graphicData>
            </a:graphic>
          </wp:inline>
        </w:drawing>
      </w:r>
    </w:p>
    <w:p w:rsidR="003A3B8C" w:rsidRPr="00CF1829" w:rsidRDefault="003A3B8C" w:rsidP="00875ED1">
      <w:pPr>
        <w:pStyle w:val="aa"/>
      </w:pPr>
    </w:p>
    <w:p w:rsidR="003A3B8C" w:rsidRPr="00CF1829" w:rsidRDefault="003A3B8C" w:rsidP="003A3B8C">
      <w:pPr>
        <w:pStyle w:val="9"/>
        <w:numPr>
          <w:ilvl w:val="0"/>
          <w:numId w:val="8"/>
        </w:numPr>
      </w:pPr>
      <w:r w:rsidRPr="00CF1829">
        <w:rPr>
          <w:b w:val="0"/>
        </w:rPr>
        <w:lastRenderedPageBreak/>
        <w:t xml:space="preserve"> </w:t>
      </w:r>
      <w:r w:rsidRPr="00CF1829">
        <w:t xml:space="preserve"> </w:t>
      </w:r>
      <w:r w:rsidRPr="00CF1829">
        <w:fldChar w:fldCharType="begin"/>
      </w:r>
      <w:r w:rsidRPr="00CF1829">
        <w:instrText xml:space="preserve"> TC \l 9 "</w:instrText>
      </w:r>
      <w:r w:rsidRPr="00CF1829">
        <w:rPr>
          <w:noProof/>
        </w:rPr>
        <w:fldChar w:fldCharType="begin"/>
      </w:r>
      <w:r w:rsidRPr="00CF1829">
        <w:rPr>
          <w:noProof/>
        </w:rPr>
        <w:instrText xml:space="preserve"> STYLEREF  "Заголовок 9" \n  \* MERGEFORMAT </w:instrText>
      </w:r>
      <w:r w:rsidRPr="00CF1829">
        <w:rPr>
          <w:noProof/>
        </w:rPr>
        <w:fldChar w:fldCharType="separate"/>
      </w:r>
      <w:bookmarkStart w:id="123" w:name="_Toc176436626"/>
      <w:r w:rsidR="00522550">
        <w:rPr>
          <w:noProof/>
        </w:rPr>
        <w:instrText>Приложение Г</w:instrText>
      </w:r>
      <w:r w:rsidRPr="00CF1829">
        <w:rPr>
          <w:noProof/>
        </w:rPr>
        <w:fldChar w:fldCharType="end"/>
      </w:r>
      <w:r w:rsidRPr="00CF1829">
        <w:tab/>
        <w:instrText xml:space="preserve">Схема оповещения </w:instrText>
      </w:r>
      <w:r w:rsidR="00FE785D" w:rsidRPr="00CF1829">
        <w:instrText>персонала по сигналам ГО</w:instrText>
      </w:r>
      <w:bookmarkEnd w:id="123"/>
      <w:r w:rsidRPr="00CF1829">
        <w:instrText>"</w:instrText>
      </w:r>
      <w:r w:rsidRPr="00CF1829">
        <w:fldChar w:fldCharType="end"/>
      </w:r>
    </w:p>
    <w:p w:rsidR="00FE785D" w:rsidRPr="00CF1829" w:rsidRDefault="00FE785D" w:rsidP="00FE785D">
      <w:pPr>
        <w:pStyle w:val="af9"/>
      </w:pPr>
      <w:r w:rsidRPr="00CF1829">
        <w:t>Схема оповещения персонала по сигналам ГО</w:t>
      </w:r>
    </w:p>
    <w:p w:rsidR="00FE785D" w:rsidRPr="00CF1829" w:rsidRDefault="00FE785D" w:rsidP="00FE785D">
      <w:pPr>
        <w:pStyle w:val="aa"/>
      </w:pPr>
    </w:p>
    <w:p w:rsidR="00FE785D" w:rsidRPr="00CF1829" w:rsidRDefault="00FE785D" w:rsidP="00FE785D">
      <w:pPr>
        <w:pStyle w:val="aa"/>
        <w:jc w:val="center"/>
      </w:pPr>
      <w:r w:rsidRPr="00CF1829">
        <w:rPr>
          <w:noProof/>
        </w:rPr>
        <w:drawing>
          <wp:inline distT="0" distB="0" distL="0" distR="0" wp14:anchorId="16910CD3" wp14:editId="55A5A656">
            <wp:extent cx="5745903" cy="6383547"/>
            <wp:effectExtent l="0" t="0" r="762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46145" cy="6383816"/>
                    </a:xfrm>
                    <a:prstGeom prst="rect">
                      <a:avLst/>
                    </a:prstGeom>
                    <a:noFill/>
                    <a:ln>
                      <a:noFill/>
                    </a:ln>
                  </pic:spPr>
                </pic:pic>
              </a:graphicData>
            </a:graphic>
          </wp:inline>
        </w:drawing>
      </w:r>
    </w:p>
    <w:p w:rsidR="00FE785D" w:rsidRPr="00CF1829" w:rsidRDefault="00FE785D" w:rsidP="00FE785D">
      <w:pPr>
        <w:pStyle w:val="9"/>
        <w:pageBreakBefore/>
        <w:numPr>
          <w:ilvl w:val="0"/>
          <w:numId w:val="8"/>
        </w:numPr>
        <w:spacing w:before="0"/>
      </w:pPr>
      <w:r w:rsidRPr="00CF1829">
        <w:rPr>
          <w:b w:val="0"/>
        </w:rPr>
        <w:lastRenderedPageBreak/>
        <w:t xml:space="preserve"> </w:t>
      </w:r>
      <w:r w:rsidRPr="00CF1829">
        <w:t xml:space="preserve"> </w:t>
      </w:r>
      <w:r w:rsidRPr="00CF1829">
        <w:fldChar w:fldCharType="begin"/>
      </w:r>
      <w:r w:rsidRPr="00CF1829">
        <w:instrText xml:space="preserve"> TC \l 9 "</w:instrText>
      </w:r>
      <w:r w:rsidRPr="00CF1829">
        <w:rPr>
          <w:noProof/>
        </w:rPr>
        <w:fldChar w:fldCharType="begin"/>
      </w:r>
      <w:r w:rsidRPr="00CF1829">
        <w:rPr>
          <w:noProof/>
        </w:rPr>
        <w:instrText xml:space="preserve"> STYLEREF  "Заголовок 9" \n  \* MERGEFORMAT </w:instrText>
      </w:r>
      <w:r w:rsidRPr="00CF1829">
        <w:rPr>
          <w:noProof/>
        </w:rPr>
        <w:fldChar w:fldCharType="separate"/>
      </w:r>
      <w:bookmarkStart w:id="124" w:name="_Toc176436627"/>
      <w:r w:rsidR="00522550">
        <w:rPr>
          <w:noProof/>
        </w:rPr>
        <w:instrText>Приложение Д</w:instrText>
      </w:r>
      <w:r w:rsidRPr="00CF1829">
        <w:rPr>
          <w:noProof/>
        </w:rPr>
        <w:fldChar w:fldCharType="end"/>
      </w:r>
      <w:r w:rsidRPr="00CF1829">
        <w:tab/>
        <w:instrText>Схема оповещения при происшествиях ООО Газпромнефть-Заполярье,  ООО Газпромнефть-Развитие…</w:instrText>
      </w:r>
      <w:bookmarkEnd w:id="124"/>
      <w:r w:rsidRPr="00CF1829">
        <w:instrText>»"</w:instrText>
      </w:r>
      <w:r w:rsidRPr="00CF1829">
        <w:fldChar w:fldCharType="end"/>
      </w:r>
    </w:p>
    <w:p w:rsidR="003A3B8C" w:rsidRPr="00CF1829" w:rsidRDefault="003A3B8C" w:rsidP="00FE785D">
      <w:pPr>
        <w:pStyle w:val="af9"/>
        <w:spacing w:before="0" w:after="0"/>
      </w:pPr>
      <w:r w:rsidRPr="00CF1829">
        <w:t xml:space="preserve">Схема оповещения </w:t>
      </w:r>
      <w:r w:rsidR="00FE785D" w:rsidRPr="00CF1829">
        <w:t xml:space="preserve">при происшествиях </w:t>
      </w:r>
      <w:r w:rsidRPr="00CF1829">
        <w:t xml:space="preserve">ООО «Газпромнефть-Заполярье»,  </w:t>
      </w:r>
      <w:r w:rsidR="00FA26DD" w:rsidRPr="00CF1829">
        <w:br/>
      </w:r>
      <w:r w:rsidRPr="00CF1829">
        <w:t>ООО «Газпромнефть-Развитие»</w:t>
      </w:r>
    </w:p>
    <w:p w:rsidR="00CF1829" w:rsidRPr="00CF1829" w:rsidRDefault="00B80BCA" w:rsidP="004E7B90">
      <w:pPr>
        <w:tabs>
          <w:tab w:val="left" w:pos="5561"/>
        </w:tabs>
        <w:jc w:val="center"/>
        <w:rPr>
          <w:highlight w:val="yellow"/>
        </w:rPr>
      </w:pPr>
      <w:r w:rsidRPr="00CF1829">
        <w:rPr>
          <w:noProof/>
        </w:rPr>
        <w:drawing>
          <wp:inline distT="0" distB="0" distL="0" distR="0" wp14:anchorId="4E114392" wp14:editId="075A0572">
            <wp:extent cx="8061793" cy="5682287"/>
            <wp:effectExtent l="8573" t="0" r="5397" b="5398"/>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rot="16200000">
                      <a:off x="0" y="0"/>
                      <a:ext cx="8068202" cy="5686804"/>
                    </a:xfrm>
                    <a:prstGeom prst="rect">
                      <a:avLst/>
                    </a:prstGeom>
                    <a:noFill/>
                    <a:ln>
                      <a:noFill/>
                    </a:ln>
                  </pic:spPr>
                </pic:pic>
              </a:graphicData>
            </a:graphic>
          </wp:inline>
        </w:drawing>
      </w:r>
    </w:p>
    <w:p w:rsidR="00A273C7" w:rsidRPr="00CF1829" w:rsidRDefault="00A273C7" w:rsidP="00CF1829">
      <w:pPr>
        <w:jc w:val="right"/>
        <w:rPr>
          <w:highlight w:val="yellow"/>
        </w:rPr>
      </w:pPr>
    </w:p>
    <w:p w:rsidR="00CF1829" w:rsidRPr="00CF1829" w:rsidRDefault="00CF1829" w:rsidP="00CF1829">
      <w:pPr>
        <w:pStyle w:val="9"/>
        <w:pageBreakBefore/>
        <w:numPr>
          <w:ilvl w:val="0"/>
          <w:numId w:val="8"/>
        </w:numPr>
        <w:spacing w:before="0"/>
      </w:pPr>
      <w:r w:rsidRPr="00CF1829">
        <w:rPr>
          <w:b w:val="0"/>
        </w:rPr>
        <w:lastRenderedPageBreak/>
        <w:t xml:space="preserve"> </w:t>
      </w:r>
      <w:r w:rsidRPr="00CF1829">
        <w:t xml:space="preserve"> </w:t>
      </w:r>
      <w:r w:rsidRPr="00CF1829">
        <w:fldChar w:fldCharType="begin"/>
      </w:r>
      <w:r w:rsidRPr="00CF1829">
        <w:instrText xml:space="preserve"> TC \l 9 "</w:instrText>
      </w:r>
      <w:r w:rsidRPr="00CF1829">
        <w:rPr>
          <w:noProof/>
        </w:rPr>
        <w:fldChar w:fldCharType="begin"/>
      </w:r>
      <w:r w:rsidRPr="00CF1829">
        <w:rPr>
          <w:noProof/>
        </w:rPr>
        <w:instrText xml:space="preserve"> STYLEREF  "Заголовок 9" \n  \* MERGEFORMAT </w:instrText>
      </w:r>
      <w:r w:rsidRPr="00CF1829">
        <w:rPr>
          <w:noProof/>
        </w:rPr>
        <w:fldChar w:fldCharType="separate"/>
      </w:r>
      <w:bookmarkStart w:id="125" w:name="_Toc175840873"/>
      <w:bookmarkStart w:id="126" w:name="_Toc176436628"/>
      <w:r w:rsidR="00522550">
        <w:rPr>
          <w:noProof/>
        </w:rPr>
        <w:instrText>Приложение Е</w:instrText>
      </w:r>
      <w:r w:rsidRPr="00CF1829">
        <w:rPr>
          <w:noProof/>
        </w:rPr>
        <w:fldChar w:fldCharType="end"/>
      </w:r>
      <w:r w:rsidRPr="00CF1829">
        <w:tab/>
        <w:instrText>Свидетельство о регистрации ОПО</w:instrText>
      </w:r>
      <w:bookmarkEnd w:id="125"/>
      <w:bookmarkEnd w:id="126"/>
      <w:r w:rsidRPr="00CF1829">
        <w:instrText>»"</w:instrText>
      </w:r>
      <w:r w:rsidRPr="00CF1829">
        <w:fldChar w:fldCharType="end"/>
      </w:r>
    </w:p>
    <w:p w:rsidR="00CF1829" w:rsidRPr="00CF1829" w:rsidRDefault="00CF1829" w:rsidP="00CF1829">
      <w:pPr>
        <w:pStyle w:val="af9"/>
        <w:spacing w:before="0" w:after="0"/>
      </w:pPr>
      <w:r w:rsidRPr="00CF1829">
        <w:t>Свидетельство о регистрации ОПО</w:t>
      </w:r>
    </w:p>
    <w:p w:rsidR="00CF1829" w:rsidRPr="00CF1829" w:rsidRDefault="00CF1829" w:rsidP="0095484B">
      <w:pPr>
        <w:tabs>
          <w:tab w:val="left" w:pos="5561"/>
        </w:tabs>
        <w:jc w:val="center"/>
        <w:rPr>
          <w:highlight w:val="yellow"/>
        </w:rPr>
      </w:pPr>
      <w:r w:rsidRPr="00CF1829">
        <w:rPr>
          <w:noProof/>
        </w:rPr>
        <w:drawing>
          <wp:inline distT="0" distB="0" distL="0" distR="0" wp14:anchorId="00E92FF5" wp14:editId="0CE17BD6">
            <wp:extent cx="5705064" cy="8203475"/>
            <wp:effectExtent l="0" t="0" r="0" b="762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03027" cy="8200547"/>
                    </a:xfrm>
                    <a:prstGeom prst="rect">
                      <a:avLst/>
                    </a:prstGeom>
                    <a:noFill/>
                    <a:ln>
                      <a:noFill/>
                    </a:ln>
                  </pic:spPr>
                </pic:pic>
              </a:graphicData>
            </a:graphic>
          </wp:inline>
        </w:drawing>
      </w:r>
    </w:p>
    <w:sectPr w:rsidR="00CF1829" w:rsidRPr="00CF1829" w:rsidSect="00CF1829">
      <w:headerReference w:type="default" r:id="rId22"/>
      <w:footerReference w:type="default" r:id="rId23"/>
      <w:pgSz w:w="11906" w:h="16838" w:code="8"/>
      <w:pgMar w:top="1134" w:right="850" w:bottom="1702" w:left="1417" w:header="709" w:footer="799" w:gutter="0"/>
      <w:pgNumType w:chapSep="enDash"/>
      <w:cols w:space="720"/>
      <w:formProt w:val="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D550E" w:rsidRDefault="00ED550E">
      <w:r>
        <w:separator/>
      </w:r>
    </w:p>
  </w:endnote>
  <w:endnote w:type="continuationSeparator" w:id="0">
    <w:p w:rsidR="00ED550E" w:rsidRDefault="00ED55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4002EFF" w:usb1="C000247B" w:usb2="00000009" w:usb3="00000000" w:csb0="000001FF" w:csb1="00000000"/>
  </w:font>
  <w:font w:name="Helvetica">
    <w:panose1 w:val="020B0604020202020204"/>
    <w:charset w:val="CC"/>
    <w:family w:val="swiss"/>
    <w:pitch w:val="variable"/>
    <w:sig w:usb0="20002A87" w:usb1="00000000" w:usb2="00000000" w:usb3="00000000" w:csb0="0000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50E" w:rsidRPr="00B80608" w:rsidRDefault="00ED550E" w:rsidP="00205CAA">
    <w:pPr>
      <w:pStyle w:val="ae"/>
      <w:pBdr>
        <w:top w:val="single" w:sz="4" w:space="1" w:color="auto"/>
      </w:pBdr>
      <w:rPr>
        <w:szCs w:val="18"/>
      </w:rPr>
    </w:pPr>
    <w:r>
      <w:rPr>
        <w:rFonts w:ascii="Arial" w:hAnsi="Arial" w:cs="Arial"/>
        <w:sz w:val="16"/>
        <w:szCs w:val="16"/>
      </w:rPr>
      <w:fldChar w:fldCharType="begin"/>
    </w:r>
    <w:r>
      <w:rPr>
        <w:rFonts w:ascii="Arial" w:hAnsi="Arial" w:cs="Arial"/>
        <w:sz w:val="16"/>
        <w:szCs w:val="16"/>
      </w:rPr>
      <w:instrText xml:space="preserve"> IF </w:instrText>
    </w:r>
    <w:r>
      <w:rPr>
        <w:rFonts w:ascii="Arial" w:hAnsi="Arial" w:cs="Arial"/>
        <w:sz w:val="16"/>
        <w:szCs w:val="16"/>
      </w:rPr>
      <w:fldChar w:fldCharType="begin"/>
    </w:r>
    <w:r>
      <w:rPr>
        <w:rFonts w:ascii="Arial" w:hAnsi="Arial" w:cs="Arial"/>
        <w:sz w:val="16"/>
        <w:szCs w:val="16"/>
      </w:rPr>
      <w:instrText xml:space="preserve"> DOCPROPERTY "Язык" </w:instrText>
    </w:r>
    <w:r>
      <w:rPr>
        <w:rFonts w:ascii="Arial" w:hAnsi="Arial" w:cs="Arial"/>
        <w:sz w:val="16"/>
        <w:szCs w:val="16"/>
      </w:rPr>
      <w:fldChar w:fldCharType="separate"/>
    </w:r>
    <w:r>
      <w:rPr>
        <w:rFonts w:ascii="Arial" w:hAnsi="Arial" w:cs="Arial"/>
        <w:sz w:val="16"/>
        <w:szCs w:val="16"/>
      </w:rPr>
      <w:instrText>R</w:instrText>
    </w:r>
    <w:r>
      <w:rPr>
        <w:rFonts w:ascii="Arial" w:hAnsi="Arial" w:cs="Arial"/>
        <w:sz w:val="16"/>
        <w:szCs w:val="16"/>
      </w:rPr>
      <w:fldChar w:fldCharType="end"/>
    </w:r>
    <w:r>
      <w:rPr>
        <w:rFonts w:ascii="Arial" w:hAnsi="Arial" w:cs="Arial"/>
        <w:sz w:val="16"/>
        <w:szCs w:val="16"/>
      </w:rPr>
      <w:instrText>="E" "File" "Файл"</w:instrText>
    </w:r>
    <w:r>
      <w:rPr>
        <w:rFonts w:ascii="Arial" w:hAnsi="Arial" w:cs="Arial"/>
        <w:sz w:val="16"/>
        <w:szCs w:val="16"/>
      </w:rPr>
      <w:fldChar w:fldCharType="separate"/>
    </w:r>
    <w:r w:rsidR="00522550">
      <w:rPr>
        <w:rFonts w:ascii="Arial" w:hAnsi="Arial" w:cs="Arial"/>
        <w:sz w:val="16"/>
        <w:szCs w:val="16"/>
      </w:rPr>
      <w:t>Файл</w:t>
    </w:r>
    <w:r>
      <w:rPr>
        <w:rFonts w:ascii="Arial" w:hAnsi="Arial" w:cs="Arial"/>
        <w:sz w:val="16"/>
        <w:szCs w:val="16"/>
      </w:rPr>
      <w:fldChar w:fldCharType="end"/>
    </w:r>
    <w:r>
      <w:rPr>
        <w:rFonts w:ascii="Arial" w:hAnsi="Arial" w:cs="Arial"/>
        <w:sz w:val="16"/>
        <w:szCs w:val="16"/>
      </w:rPr>
      <w:t xml:space="preserve"> </w:t>
    </w:r>
    <w:r w:rsidRPr="00725644">
      <w:rPr>
        <w:rFonts w:ascii="Arial" w:hAnsi="Arial" w:cs="Arial"/>
        <w:sz w:val="16"/>
        <w:szCs w:val="16"/>
      </w:rPr>
      <w:t>ЧОНФ.ГАЗ-КГС.1</w:t>
    </w:r>
    <w:r>
      <w:rPr>
        <w:rFonts w:ascii="Arial" w:hAnsi="Arial" w:cs="Arial"/>
        <w:sz w:val="16"/>
        <w:szCs w:val="16"/>
      </w:rPr>
      <w:t>07</w:t>
    </w:r>
    <w:r w:rsidRPr="00725644">
      <w:rPr>
        <w:rFonts w:ascii="Arial" w:hAnsi="Arial" w:cs="Arial"/>
        <w:sz w:val="16"/>
        <w:szCs w:val="16"/>
      </w:rPr>
      <w:t>-П-ГОЧС.01.00-ТЧ-001</w:t>
    </w:r>
    <w:r>
      <w:rPr>
        <w:rFonts w:ascii="Arial" w:hAnsi="Arial" w:cs="Arial"/>
        <w:sz w:val="16"/>
        <w:szCs w:val="16"/>
      </w:rPr>
      <w:t>_0.</w:t>
    </w:r>
    <w:r>
      <w:rPr>
        <w:rFonts w:ascii="Arial" w:hAnsi="Arial" w:cs="Arial"/>
        <w:sz w:val="16"/>
        <w:szCs w:val="16"/>
        <w:lang w:val="en-US"/>
      </w:rPr>
      <w:t>docx</w:t>
    </w:r>
    <w:r>
      <w:rPr>
        <w:rFonts w:ascii="Arial" w:hAnsi="Arial" w:cs="Arial"/>
        <w:sz w:val="16"/>
        <w:szCs w:val="16"/>
      </w:rPr>
      <w:tab/>
    </w:r>
    <w:r>
      <w:rPr>
        <w:rFonts w:ascii="Arial" w:hAnsi="Arial" w:cs="Arial"/>
        <w:sz w:val="16"/>
        <w:szCs w:val="16"/>
      </w:rPr>
      <w:fldChar w:fldCharType="begin"/>
    </w:r>
    <w:r>
      <w:rPr>
        <w:rFonts w:ascii="Arial" w:hAnsi="Arial" w:cs="Arial"/>
        <w:sz w:val="16"/>
        <w:szCs w:val="16"/>
      </w:rPr>
      <w:instrText xml:space="preserve"> DOCPROPERTY "Редакция" </w:instrText>
    </w:r>
    <w:r>
      <w:rPr>
        <w:rFonts w:ascii="Arial" w:hAnsi="Arial" w:cs="Arial"/>
        <w:sz w:val="16"/>
        <w:szCs w:val="16"/>
      </w:rPr>
      <w:fldChar w:fldCharType="separate"/>
    </w:r>
    <w:r>
      <w:rPr>
        <w:rFonts w:ascii="Arial" w:hAnsi="Arial" w:cs="Arial"/>
        <w:sz w:val="16"/>
        <w:szCs w:val="16"/>
      </w:rPr>
      <w:t xml:space="preserve"> </w:t>
    </w:r>
    <w:r>
      <w:rPr>
        <w:rFonts w:ascii="Arial" w:hAnsi="Arial" w:cs="Arial"/>
        <w:sz w:val="16"/>
        <w:szCs w:val="16"/>
      </w:rPr>
      <w:fldChar w:fldCharType="end"/>
    </w:r>
    <w:r>
      <w:rPr>
        <w:rFonts w:ascii="Arial" w:hAnsi="Arial" w:cs="Arial"/>
        <w:sz w:val="16"/>
        <w:szCs w:val="16"/>
      </w:rPr>
      <w:tab/>
    </w:r>
    <w:r w:rsidRPr="00B80608">
      <w:rPr>
        <w:rFonts w:ascii="Arial" w:hAnsi="Arial" w:cs="Arial"/>
        <w:szCs w:val="18"/>
      </w:rPr>
      <w:fldChar w:fldCharType="begin"/>
    </w:r>
    <w:r w:rsidRPr="00B80608">
      <w:rPr>
        <w:rFonts w:ascii="Arial" w:hAnsi="Arial" w:cs="Arial"/>
        <w:szCs w:val="18"/>
      </w:rPr>
      <w:instrText xml:space="preserve"> PAGE </w:instrText>
    </w:r>
    <w:r w:rsidRPr="00B80608">
      <w:rPr>
        <w:rFonts w:ascii="Arial" w:hAnsi="Arial" w:cs="Arial"/>
        <w:szCs w:val="18"/>
      </w:rPr>
      <w:fldChar w:fldCharType="separate"/>
    </w:r>
    <w:r w:rsidR="00522550">
      <w:rPr>
        <w:rFonts w:ascii="Arial" w:hAnsi="Arial" w:cs="Arial"/>
        <w:szCs w:val="18"/>
      </w:rPr>
      <w:t>4</w:t>
    </w:r>
    <w:r w:rsidRPr="00B80608">
      <w:rPr>
        <w:rFonts w:ascii="Arial" w:hAnsi="Arial" w:cs="Arial"/>
        <w:szCs w:val="18"/>
      </w:rPr>
      <w:fldChar w:fldCharType="end"/>
    </w:r>
  </w:p>
  <w:p w:rsidR="00ED550E" w:rsidRPr="00B80608" w:rsidRDefault="00ED550E" w:rsidP="00205CAA">
    <w:pPr>
      <w:pStyle w:val="ae"/>
      <w:pBdr>
        <w:top w:val="single" w:sz="4" w:space="1" w:color="auto"/>
      </w:pBdr>
      <w:jc w:val="center"/>
    </w:pPr>
    <w:r>
      <w:rPr>
        <w:rFonts w:ascii="Arial" w:hAnsi="Arial" w:cs="Arial"/>
        <w:sz w:val="16"/>
        <w:szCs w:val="16"/>
      </w:rPr>
      <w:fldChar w:fldCharType="begin"/>
    </w:r>
    <w:r>
      <w:rPr>
        <w:rFonts w:ascii="Arial" w:hAnsi="Arial" w:cs="Arial"/>
        <w:sz w:val="16"/>
        <w:szCs w:val="16"/>
      </w:rPr>
      <w:instrText xml:space="preserve"> DOCPROPERTY  "Наименование_документа"</w:instrText>
    </w:r>
    <w:r>
      <w:rPr>
        <w:rFonts w:ascii="Arial" w:hAnsi="Arial" w:cs="Arial"/>
        <w:sz w:val="16"/>
        <w:szCs w:val="16"/>
      </w:rPr>
      <w:fldChar w:fldCharType="separate"/>
    </w:r>
    <w:r>
      <w:rPr>
        <w:rFonts w:ascii="Arial" w:hAnsi="Arial" w:cs="Arial"/>
        <w:sz w:val="16"/>
        <w:szCs w:val="16"/>
      </w:rPr>
      <w:t>Часть 1. Перечень мероприятий по гражданской обороне, мероприятий по предупреждению чрезвычайных ситуаций природного и техногенного характера. Текстовая часть</w:t>
    </w:r>
    <w:r>
      <w:rPr>
        <w:rFonts w:ascii="Arial" w:hAnsi="Arial" w:cs="Arial"/>
        <w:sz w:val="16"/>
        <w:szCs w:val="16"/>
      </w:rPr>
      <w:fldChar w:fldCharType="end"/>
    </w:r>
    <w:r>
      <w:rPr>
        <w:rFonts w:ascii="Arial" w:hAnsi="Arial" w:cs="Arial"/>
        <w:sz w:val="16"/>
        <w:szCs w:val="16"/>
      </w:rPr>
      <w:fldChar w:fldCharType="begin"/>
    </w:r>
    <w:r>
      <w:rPr>
        <w:rFonts w:ascii="Arial" w:hAnsi="Arial" w:cs="Arial"/>
        <w:sz w:val="16"/>
        <w:szCs w:val="16"/>
      </w:rPr>
      <w:instrText xml:space="preserve"> DOCPROPERTY  "Наименование2_документа"</w:instrText>
    </w:r>
    <w:r>
      <w:rPr>
        <w:rFonts w:ascii="Arial" w:hAnsi="Arial" w:cs="Arial"/>
        <w:sz w:val="16"/>
        <w:szCs w:val="16"/>
      </w:rPr>
      <w:fldChar w:fldCharType="separate"/>
    </w:r>
    <w:r>
      <w:rPr>
        <w:rFonts w:ascii="Arial" w:hAnsi="Arial" w:cs="Arial"/>
        <w:sz w:val="16"/>
        <w:szCs w:val="16"/>
      </w:rPr>
      <w:t xml:space="preserve"> </w:t>
    </w:r>
    <w:r>
      <w:rPr>
        <w:rFonts w:ascii="Arial" w:hAnsi="Arial" w:cs="Arial"/>
        <w:sz w:val="16"/>
        <w:szCs w:val="16"/>
      </w:rPr>
      <w:fldChar w:fldCharType="end"/>
    </w:r>
    <w:r>
      <w:rPr>
        <w:rFonts w:ascii="Arial" w:hAnsi="Arial" w:cs="Arial"/>
        <w:sz w:val="16"/>
        <w:szCs w:val="16"/>
      </w:rPr>
      <w:fldChar w:fldCharType="begin"/>
    </w:r>
    <w:r>
      <w:rPr>
        <w:rFonts w:ascii="Arial" w:hAnsi="Arial" w:cs="Arial"/>
        <w:sz w:val="16"/>
        <w:szCs w:val="16"/>
      </w:rPr>
      <w:instrText xml:space="preserve"> DOCPROPERTY  "Наименование3_документа"</w:instrText>
    </w:r>
    <w:r>
      <w:rPr>
        <w:rFonts w:ascii="Arial" w:hAnsi="Arial" w:cs="Arial"/>
        <w:sz w:val="16"/>
        <w:szCs w:val="16"/>
      </w:rPr>
      <w:fldChar w:fldCharType="separate"/>
    </w:r>
    <w:r>
      <w:rPr>
        <w:rFonts w:ascii="Arial" w:hAnsi="Arial" w:cs="Arial"/>
        <w:sz w:val="16"/>
        <w:szCs w:val="16"/>
      </w:rPr>
      <w:t xml:space="preserve"> </w:t>
    </w:r>
    <w:r>
      <w:rPr>
        <w:rFonts w:ascii="Arial" w:hAnsi="Arial" w:cs="Arial"/>
        <w:sz w:val="16"/>
        <w:szCs w:val="16"/>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D550E" w:rsidRDefault="00ED550E">
      <w:r>
        <w:separator/>
      </w:r>
    </w:p>
  </w:footnote>
  <w:footnote w:type="continuationSeparator" w:id="0">
    <w:p w:rsidR="00ED550E" w:rsidRDefault="00ED550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550E" w:rsidRPr="0040205B" w:rsidRDefault="00ED550E" w:rsidP="00205CAA">
    <w:pPr>
      <w:pStyle w:val="af4"/>
      <w:tabs>
        <w:tab w:val="clear" w:pos="4820"/>
      </w:tabs>
      <w:rPr>
        <w:rFonts w:ascii="Arial" w:hAnsi="Arial" w:cs="Arial"/>
        <w:sz w:val="2"/>
        <w:szCs w:val="2"/>
      </w:rPr>
    </w:pPr>
    <w:r w:rsidRPr="00FB1719">
      <w:rPr>
        <w:rFonts w:ascii="Arial" w:hAnsi="Arial" w:cs="Arial"/>
        <w:szCs w:val="18"/>
      </w:rPr>
      <w:t>ЧОНФ.ГАЗ-КГС.1</w:t>
    </w:r>
    <w:r>
      <w:rPr>
        <w:rFonts w:ascii="Arial" w:hAnsi="Arial" w:cs="Arial"/>
        <w:szCs w:val="18"/>
      </w:rPr>
      <w:t>07</w:t>
    </w:r>
    <w:r w:rsidRPr="00FB1719">
      <w:rPr>
        <w:rFonts w:ascii="Arial" w:hAnsi="Arial" w:cs="Arial"/>
        <w:szCs w:val="18"/>
      </w:rPr>
      <w:t>-П-ГОЧС</w:t>
    </w:r>
    <w:r>
      <w:rPr>
        <w:rFonts w:ascii="Arial" w:hAnsi="Arial" w:cs="Arial"/>
        <w:szCs w:val="18"/>
      </w:rPr>
      <w:t>.0</w:t>
    </w:r>
    <w:r w:rsidRPr="00FB1719">
      <w:rPr>
        <w:rFonts w:ascii="Arial" w:hAnsi="Arial" w:cs="Arial"/>
        <w:szCs w:val="18"/>
      </w:rPr>
      <w:t>1</w:t>
    </w:r>
    <w:r>
      <w:rPr>
        <w:rFonts w:ascii="Arial" w:hAnsi="Arial" w:cs="Arial"/>
        <w:szCs w:val="18"/>
      </w:rPr>
      <w:t>.00</w:t>
    </w:r>
    <w:r w:rsidRPr="00FB1719">
      <w:rPr>
        <w:rFonts w:ascii="Arial" w:hAnsi="Arial" w:cs="Arial"/>
        <w:szCs w:val="18"/>
      </w:rPr>
      <w:t>-ТЧ</w:t>
    </w:r>
    <w:r>
      <w:rPr>
        <w:rFonts w:ascii="Arial" w:hAnsi="Arial" w:cs="Arial"/>
        <w:szCs w:val="18"/>
      </w:rPr>
      <w:t>-001</w:t>
    </w:r>
    <w:r w:rsidRPr="00F9279A">
      <w:rPr>
        <w:rFonts w:ascii="Arial" w:hAnsi="Arial" w:cs="Arial"/>
        <w:caps/>
        <w:szCs w:val="18"/>
      </w:rPr>
      <w:tab/>
    </w:r>
    <w:r w:rsidRPr="00F9279A">
      <w:rPr>
        <w:rFonts w:ascii="Arial" w:hAnsi="Arial" w:cs="Arial"/>
        <w:caps/>
        <w:szCs w:val="18"/>
      </w:rPr>
      <w:fldChar w:fldCharType="begin"/>
    </w:r>
    <w:r w:rsidRPr="00F9279A">
      <w:rPr>
        <w:rFonts w:ascii="Arial" w:hAnsi="Arial" w:cs="Arial"/>
        <w:caps/>
        <w:szCs w:val="18"/>
      </w:rPr>
      <w:instrText xml:space="preserve"> DOCPROPERTY  Организация  \* MERGEFORMAT </w:instrText>
    </w:r>
    <w:r w:rsidRPr="00F9279A">
      <w:rPr>
        <w:rFonts w:ascii="Arial" w:hAnsi="Arial" w:cs="Arial"/>
        <w:caps/>
        <w:szCs w:val="18"/>
      </w:rPr>
      <w:fldChar w:fldCharType="separate"/>
    </w:r>
    <w:r w:rsidRPr="0080609F">
      <w:rPr>
        <w:rFonts w:ascii="Arial" w:hAnsi="Arial" w:cs="Arial"/>
        <w:bCs/>
        <w:caps/>
        <w:szCs w:val="18"/>
      </w:rPr>
      <w:t>АО "</w:t>
    </w:r>
    <w:r>
      <w:rPr>
        <w:rFonts w:ascii="Arial" w:hAnsi="Arial" w:cs="Arial"/>
        <w:caps/>
        <w:szCs w:val="18"/>
      </w:rPr>
      <w:t>Институт "Нефтегазпроект"</w:t>
    </w:r>
    <w:r w:rsidRPr="00F9279A">
      <w:rPr>
        <w:rFonts w:ascii="Arial" w:hAnsi="Arial" w:cs="Arial"/>
        <w:caps/>
        <w:szCs w:val="18"/>
      </w:rPr>
      <w:fldChar w:fldCharType="end"/>
    </w:r>
  </w:p>
  <w:p w:rsidR="00ED550E" w:rsidRPr="0040205B" w:rsidRDefault="00ED550E" w:rsidP="00205CAA">
    <w:pPr>
      <w:pStyle w:val="af4"/>
      <w:pBdr>
        <w:bottom w:val="single" w:sz="4" w:space="1" w:color="auto"/>
      </w:pBdr>
      <w:tabs>
        <w:tab w:val="clear" w:pos="4820"/>
      </w:tabs>
      <w:rPr>
        <w:rStyle w:val="af6"/>
        <w:rFonts w:ascii="Arial" w:hAnsi="Arial" w:cs="Arial"/>
        <w:smallCaps/>
        <w:sz w:val="2"/>
        <w:szCs w:val="2"/>
      </w:rPr>
    </w:pPr>
    <w:r w:rsidRPr="00F9279A">
      <w:rPr>
        <w:rFonts w:ascii="Arial" w:hAnsi="Arial" w:cs="Arial"/>
        <w:caps/>
        <w:szCs w:val="18"/>
      </w:rPr>
      <w:fldChar w:fldCharType="begin"/>
    </w:r>
    <w:r w:rsidRPr="00F9279A">
      <w:rPr>
        <w:rFonts w:ascii="Arial" w:hAnsi="Arial" w:cs="Arial"/>
        <w:caps/>
        <w:szCs w:val="18"/>
      </w:rPr>
      <w:instrText xml:space="preserve"> DOCPROPERTY "Стадия"  \* MERGEFORMAT </w:instrText>
    </w:r>
    <w:r w:rsidRPr="00F9279A">
      <w:rPr>
        <w:rFonts w:ascii="Arial" w:hAnsi="Arial" w:cs="Arial"/>
        <w:caps/>
        <w:szCs w:val="18"/>
      </w:rPr>
      <w:fldChar w:fldCharType="separate"/>
    </w:r>
    <w:r>
      <w:rPr>
        <w:rFonts w:ascii="Arial" w:hAnsi="Arial" w:cs="Arial"/>
        <w:caps/>
        <w:szCs w:val="18"/>
      </w:rPr>
      <w:t xml:space="preserve"> </w:t>
    </w:r>
    <w:r w:rsidRPr="00F9279A">
      <w:rPr>
        <w:rFonts w:ascii="Arial" w:hAnsi="Arial" w:cs="Arial"/>
        <w:caps/>
        <w:szCs w:val="18"/>
      </w:rPr>
      <w:fldChar w:fldCharType="end"/>
    </w:r>
    <w:r w:rsidRPr="00F9279A">
      <w:rPr>
        <w:rFonts w:ascii="Arial" w:hAnsi="Arial" w:cs="Arial"/>
        <w:szCs w:val="18"/>
      </w:rPr>
      <w:tab/>
    </w:r>
    <w:r>
      <w:rPr>
        <w:rFonts w:ascii="Arial" w:hAnsi="Arial" w:cs="Arial"/>
        <w:szCs w:val="18"/>
      </w:rPr>
      <w:fldChar w:fldCharType="begin"/>
    </w:r>
    <w:r>
      <w:rPr>
        <w:rFonts w:ascii="Arial" w:hAnsi="Arial" w:cs="Arial"/>
        <w:szCs w:val="18"/>
      </w:rPr>
      <w:instrText xml:space="preserve"> DOCPROPERTY  НомерДопТекст  \* MERGEFORMAT </w:instrText>
    </w:r>
    <w:r>
      <w:rPr>
        <w:rFonts w:ascii="Arial" w:hAnsi="Arial" w:cs="Arial"/>
        <w:szCs w:val="18"/>
      </w:rPr>
      <w:fldChar w:fldCharType="separate"/>
    </w:r>
    <w:r>
      <w:rPr>
        <w:rFonts w:ascii="Arial" w:hAnsi="Arial" w:cs="Arial"/>
        <w:szCs w:val="18"/>
      </w:rPr>
      <w:t xml:space="preserve"> </w:t>
    </w:r>
    <w:r>
      <w:rPr>
        <w:rFonts w:ascii="Arial" w:hAnsi="Arial" w:cs="Arial"/>
        <w:szCs w:val="18"/>
      </w:rPr>
      <w:fldChar w:fldCharType="end"/>
    </w:r>
    <w:r>
      <w:rPr>
        <w:rFonts w:ascii="Arial" w:hAnsi="Arial" w:cs="Arial"/>
        <w:szCs w:val="18"/>
      </w:rPr>
      <w:t xml:space="preserve"> </w:t>
    </w:r>
    <w:r>
      <w:rPr>
        <w:rFonts w:ascii="Arial" w:hAnsi="Arial" w:cs="Arial"/>
        <w:szCs w:val="18"/>
        <w:lang w:val="en-US"/>
      </w:rPr>
      <w:fldChar w:fldCharType="begin"/>
    </w:r>
    <w:r>
      <w:rPr>
        <w:rFonts w:ascii="Arial" w:hAnsi="Arial" w:cs="Arial"/>
        <w:szCs w:val="18"/>
      </w:rPr>
      <w:instrText xml:space="preserve"> </w:instrText>
    </w:r>
    <w:r>
      <w:rPr>
        <w:rFonts w:ascii="Arial" w:hAnsi="Arial" w:cs="Arial"/>
        <w:szCs w:val="18"/>
        <w:lang w:val="en-US"/>
      </w:rPr>
      <w:instrText>DOCPROPERTY</w:instrText>
    </w:r>
    <w:r>
      <w:rPr>
        <w:rFonts w:ascii="Arial" w:hAnsi="Arial" w:cs="Arial"/>
        <w:szCs w:val="18"/>
      </w:rPr>
      <w:instrText xml:space="preserve">  НомерДоп  \* </w:instrText>
    </w:r>
    <w:r>
      <w:rPr>
        <w:rFonts w:ascii="Arial" w:hAnsi="Arial" w:cs="Arial"/>
        <w:szCs w:val="18"/>
        <w:lang w:val="en-US"/>
      </w:rPr>
      <w:instrText>MERGEFORMAT</w:instrText>
    </w:r>
    <w:r>
      <w:rPr>
        <w:rFonts w:ascii="Arial" w:hAnsi="Arial" w:cs="Arial"/>
        <w:szCs w:val="18"/>
      </w:rPr>
      <w:instrText xml:space="preserve"> </w:instrText>
    </w:r>
    <w:r>
      <w:rPr>
        <w:rFonts w:ascii="Arial" w:hAnsi="Arial" w:cs="Arial"/>
        <w:szCs w:val="18"/>
        <w:lang w:val="en-US"/>
      </w:rPr>
      <w:fldChar w:fldCharType="separate"/>
    </w:r>
    <w:r w:rsidRPr="00DE293A">
      <w:rPr>
        <w:rFonts w:ascii="Arial" w:hAnsi="Arial" w:cs="Arial"/>
        <w:szCs w:val="18"/>
      </w:rPr>
      <w:t xml:space="preserve"> </w:t>
    </w:r>
    <w:r>
      <w:rPr>
        <w:rFonts w:ascii="Arial" w:hAnsi="Arial" w:cs="Arial"/>
        <w:szCs w:val="18"/>
        <w:lang w:val="en-US"/>
      </w:rPr>
      <w:fldChar w:fldCharType="end"/>
    </w:r>
  </w:p>
  <w:p w:rsidR="00ED550E" w:rsidRPr="00F9279A" w:rsidRDefault="00ED550E" w:rsidP="00205CAA">
    <w:pPr>
      <w:pStyle w:val="af4"/>
      <w:rPr>
        <w:rFonts w:ascii="Arial" w:hAnsi="Arial" w:cs="Arial"/>
        <w:szCs w:val="18"/>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F"/>
    <w:multiLevelType w:val="singleLevel"/>
    <w:tmpl w:val="7C96F864"/>
    <w:lvl w:ilvl="0">
      <w:start w:val="1"/>
      <w:numFmt w:val="decimal"/>
      <w:lvlRestart w:val="0"/>
      <w:pStyle w:val="2"/>
      <w:lvlText w:val="%1."/>
      <w:lvlJc w:val="left"/>
      <w:pPr>
        <w:tabs>
          <w:tab w:val="num" w:pos="1134"/>
        </w:tabs>
        <w:ind w:left="0" w:firstLine="709"/>
      </w:pPr>
      <w:rPr>
        <w:rFonts w:hint="default"/>
      </w:rPr>
    </w:lvl>
  </w:abstractNum>
  <w:abstractNum w:abstractNumId="1">
    <w:nsid w:val="FFFFFF89"/>
    <w:multiLevelType w:val="singleLevel"/>
    <w:tmpl w:val="BADE473C"/>
    <w:lvl w:ilvl="0">
      <w:start w:val="1"/>
      <w:numFmt w:val="bullet"/>
      <w:pStyle w:val="a"/>
      <w:lvlText w:val=""/>
      <w:lvlJc w:val="left"/>
      <w:pPr>
        <w:tabs>
          <w:tab w:val="num" w:pos="360"/>
        </w:tabs>
        <w:ind w:left="360" w:hanging="360"/>
      </w:pPr>
      <w:rPr>
        <w:rFonts w:ascii="Symbol" w:hAnsi="Symbol" w:hint="default"/>
      </w:rPr>
    </w:lvl>
  </w:abstractNum>
  <w:abstractNum w:abstractNumId="2">
    <w:nsid w:val="0E6E3579"/>
    <w:multiLevelType w:val="multilevel"/>
    <w:tmpl w:val="6458043E"/>
    <w:styleLink w:val="a0"/>
    <w:lvl w:ilvl="0">
      <w:start w:val="1"/>
      <w:numFmt w:val="decimal"/>
      <w:lvlRestart w:val="0"/>
      <w:lvlText w:val="%1)"/>
      <w:lvlJc w:val="left"/>
      <w:pPr>
        <w:tabs>
          <w:tab w:val="num" w:pos="1134"/>
        </w:tabs>
        <w:ind w:left="0" w:firstLine="709"/>
      </w:pPr>
      <w:rPr>
        <w:rFonts w:hint="default"/>
      </w:rPr>
    </w:lvl>
    <w:lvl w:ilvl="1">
      <w:start w:val="1"/>
      <w:numFmt w:val="lowerLetter"/>
      <w:lvlText w:val="%2."/>
      <w:lvlJc w:val="left"/>
      <w:pPr>
        <w:tabs>
          <w:tab w:val="num" w:pos="1811"/>
        </w:tabs>
        <w:ind w:left="1811" w:hanging="360"/>
      </w:pPr>
      <w:rPr>
        <w:rFonts w:hint="default"/>
      </w:rPr>
    </w:lvl>
    <w:lvl w:ilvl="2">
      <w:start w:val="1"/>
      <w:numFmt w:val="lowerRoman"/>
      <w:lvlText w:val="%3."/>
      <w:lvlJc w:val="right"/>
      <w:pPr>
        <w:tabs>
          <w:tab w:val="num" w:pos="2531"/>
        </w:tabs>
        <w:ind w:left="2531" w:hanging="180"/>
      </w:pPr>
      <w:rPr>
        <w:rFonts w:hint="default"/>
      </w:rPr>
    </w:lvl>
    <w:lvl w:ilvl="3">
      <w:start w:val="1"/>
      <w:numFmt w:val="decimal"/>
      <w:lvlText w:val="%4."/>
      <w:lvlJc w:val="left"/>
      <w:pPr>
        <w:tabs>
          <w:tab w:val="num" w:pos="3251"/>
        </w:tabs>
        <w:ind w:left="3251" w:hanging="360"/>
      </w:pPr>
      <w:rPr>
        <w:rFonts w:hint="default"/>
      </w:rPr>
    </w:lvl>
    <w:lvl w:ilvl="4">
      <w:start w:val="1"/>
      <w:numFmt w:val="lowerLetter"/>
      <w:lvlText w:val="%5."/>
      <w:lvlJc w:val="left"/>
      <w:pPr>
        <w:tabs>
          <w:tab w:val="num" w:pos="3971"/>
        </w:tabs>
        <w:ind w:left="3971" w:hanging="360"/>
      </w:pPr>
      <w:rPr>
        <w:rFonts w:hint="default"/>
      </w:rPr>
    </w:lvl>
    <w:lvl w:ilvl="5">
      <w:start w:val="1"/>
      <w:numFmt w:val="lowerRoman"/>
      <w:lvlText w:val="%6."/>
      <w:lvlJc w:val="right"/>
      <w:pPr>
        <w:tabs>
          <w:tab w:val="num" w:pos="4691"/>
        </w:tabs>
        <w:ind w:left="4691" w:hanging="180"/>
      </w:pPr>
      <w:rPr>
        <w:rFonts w:hint="default"/>
      </w:rPr>
    </w:lvl>
    <w:lvl w:ilvl="6">
      <w:start w:val="1"/>
      <w:numFmt w:val="decimal"/>
      <w:lvlText w:val="%7."/>
      <w:lvlJc w:val="left"/>
      <w:pPr>
        <w:tabs>
          <w:tab w:val="num" w:pos="5411"/>
        </w:tabs>
        <w:ind w:left="5411" w:hanging="360"/>
      </w:pPr>
      <w:rPr>
        <w:rFonts w:hint="default"/>
      </w:rPr>
    </w:lvl>
    <w:lvl w:ilvl="7">
      <w:start w:val="1"/>
      <w:numFmt w:val="lowerLetter"/>
      <w:lvlText w:val="%8."/>
      <w:lvlJc w:val="left"/>
      <w:pPr>
        <w:tabs>
          <w:tab w:val="num" w:pos="6131"/>
        </w:tabs>
        <w:ind w:left="6131" w:hanging="360"/>
      </w:pPr>
      <w:rPr>
        <w:rFonts w:hint="default"/>
      </w:rPr>
    </w:lvl>
    <w:lvl w:ilvl="8">
      <w:start w:val="1"/>
      <w:numFmt w:val="lowerRoman"/>
      <w:lvlText w:val="%9."/>
      <w:lvlJc w:val="right"/>
      <w:pPr>
        <w:tabs>
          <w:tab w:val="num" w:pos="6851"/>
        </w:tabs>
        <w:ind w:left="6851" w:hanging="180"/>
      </w:pPr>
      <w:rPr>
        <w:rFonts w:hint="default"/>
      </w:rPr>
    </w:lvl>
  </w:abstractNum>
  <w:abstractNum w:abstractNumId="3">
    <w:nsid w:val="10803144"/>
    <w:multiLevelType w:val="hybridMultilevel"/>
    <w:tmpl w:val="062E6E84"/>
    <w:lvl w:ilvl="0" w:tplc="C2B4F8C8">
      <w:start w:val="1"/>
      <w:numFmt w:val="bullet"/>
      <w:pStyle w:val="a1"/>
      <w:lvlText w:val=""/>
      <w:lvlJc w:val="left"/>
      <w:pPr>
        <w:tabs>
          <w:tab w:val="num" w:pos="840"/>
        </w:tabs>
        <w:ind w:left="840" w:hanging="360"/>
      </w:pPr>
      <w:rPr>
        <w:rFonts w:ascii="Symbol" w:hAnsi="Symbol" w:hint="default"/>
      </w:rPr>
    </w:lvl>
    <w:lvl w:ilvl="1" w:tplc="04190003">
      <w:start w:val="1"/>
      <w:numFmt w:val="bullet"/>
      <w:lvlText w:val="o"/>
      <w:lvlJc w:val="left"/>
      <w:pPr>
        <w:tabs>
          <w:tab w:val="num" w:pos="2319"/>
        </w:tabs>
        <w:ind w:left="2319" w:hanging="360"/>
      </w:pPr>
      <w:rPr>
        <w:rFonts w:ascii="Courier New" w:hAnsi="Courier New" w:cs="Courier New" w:hint="default"/>
      </w:rPr>
    </w:lvl>
    <w:lvl w:ilvl="2" w:tplc="04190005" w:tentative="1">
      <w:start w:val="1"/>
      <w:numFmt w:val="bullet"/>
      <w:lvlText w:val=""/>
      <w:lvlJc w:val="left"/>
      <w:pPr>
        <w:tabs>
          <w:tab w:val="num" w:pos="3039"/>
        </w:tabs>
        <w:ind w:left="3039" w:hanging="360"/>
      </w:pPr>
      <w:rPr>
        <w:rFonts w:ascii="Wingdings" w:hAnsi="Wingdings" w:hint="default"/>
      </w:rPr>
    </w:lvl>
    <w:lvl w:ilvl="3" w:tplc="04190001" w:tentative="1">
      <w:start w:val="1"/>
      <w:numFmt w:val="bullet"/>
      <w:lvlText w:val=""/>
      <w:lvlJc w:val="left"/>
      <w:pPr>
        <w:tabs>
          <w:tab w:val="num" w:pos="3759"/>
        </w:tabs>
        <w:ind w:left="3759" w:hanging="360"/>
      </w:pPr>
      <w:rPr>
        <w:rFonts w:ascii="Symbol" w:hAnsi="Symbol" w:hint="default"/>
      </w:rPr>
    </w:lvl>
    <w:lvl w:ilvl="4" w:tplc="04190003" w:tentative="1">
      <w:start w:val="1"/>
      <w:numFmt w:val="bullet"/>
      <w:lvlText w:val="o"/>
      <w:lvlJc w:val="left"/>
      <w:pPr>
        <w:tabs>
          <w:tab w:val="num" w:pos="4479"/>
        </w:tabs>
        <w:ind w:left="4479" w:hanging="360"/>
      </w:pPr>
      <w:rPr>
        <w:rFonts w:ascii="Courier New" w:hAnsi="Courier New" w:cs="Courier New" w:hint="default"/>
      </w:rPr>
    </w:lvl>
    <w:lvl w:ilvl="5" w:tplc="04190005" w:tentative="1">
      <w:start w:val="1"/>
      <w:numFmt w:val="bullet"/>
      <w:lvlText w:val=""/>
      <w:lvlJc w:val="left"/>
      <w:pPr>
        <w:tabs>
          <w:tab w:val="num" w:pos="5199"/>
        </w:tabs>
        <w:ind w:left="5199" w:hanging="360"/>
      </w:pPr>
      <w:rPr>
        <w:rFonts w:ascii="Wingdings" w:hAnsi="Wingdings" w:hint="default"/>
      </w:rPr>
    </w:lvl>
    <w:lvl w:ilvl="6" w:tplc="04190001" w:tentative="1">
      <w:start w:val="1"/>
      <w:numFmt w:val="bullet"/>
      <w:lvlText w:val=""/>
      <w:lvlJc w:val="left"/>
      <w:pPr>
        <w:tabs>
          <w:tab w:val="num" w:pos="5919"/>
        </w:tabs>
        <w:ind w:left="5919" w:hanging="360"/>
      </w:pPr>
      <w:rPr>
        <w:rFonts w:ascii="Symbol" w:hAnsi="Symbol" w:hint="default"/>
      </w:rPr>
    </w:lvl>
    <w:lvl w:ilvl="7" w:tplc="04190003" w:tentative="1">
      <w:start w:val="1"/>
      <w:numFmt w:val="bullet"/>
      <w:lvlText w:val="o"/>
      <w:lvlJc w:val="left"/>
      <w:pPr>
        <w:tabs>
          <w:tab w:val="num" w:pos="6639"/>
        </w:tabs>
        <w:ind w:left="6639" w:hanging="360"/>
      </w:pPr>
      <w:rPr>
        <w:rFonts w:ascii="Courier New" w:hAnsi="Courier New" w:cs="Courier New" w:hint="default"/>
      </w:rPr>
    </w:lvl>
    <w:lvl w:ilvl="8" w:tplc="04190005" w:tentative="1">
      <w:start w:val="1"/>
      <w:numFmt w:val="bullet"/>
      <w:lvlText w:val=""/>
      <w:lvlJc w:val="left"/>
      <w:pPr>
        <w:tabs>
          <w:tab w:val="num" w:pos="7359"/>
        </w:tabs>
        <w:ind w:left="7359" w:hanging="360"/>
      </w:pPr>
      <w:rPr>
        <w:rFonts w:ascii="Wingdings" w:hAnsi="Wingdings" w:hint="default"/>
      </w:rPr>
    </w:lvl>
  </w:abstractNum>
  <w:abstractNum w:abstractNumId="4">
    <w:nsid w:val="14495AFB"/>
    <w:multiLevelType w:val="hybridMultilevel"/>
    <w:tmpl w:val="4A24A058"/>
    <w:lvl w:ilvl="0" w:tplc="5F360E1A">
      <w:start w:val="1"/>
      <w:numFmt w:val="decimal"/>
      <w:lvlRestart w:val="0"/>
      <w:pStyle w:val="a2"/>
      <w:lvlText w:val="%1)"/>
      <w:lvlJc w:val="left"/>
      <w:pPr>
        <w:tabs>
          <w:tab w:val="num" w:pos="1134"/>
        </w:tabs>
        <w:ind w:left="0" w:firstLine="709"/>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nsid w:val="160F6922"/>
    <w:multiLevelType w:val="hybridMultilevel"/>
    <w:tmpl w:val="25906764"/>
    <w:lvl w:ilvl="0" w:tplc="7BA60528">
      <w:start w:val="1"/>
      <w:numFmt w:val="bullet"/>
      <w:lvlText w:val=""/>
      <w:lvlJc w:val="left"/>
      <w:pPr>
        <w:ind w:left="1429" w:hanging="360"/>
      </w:pPr>
      <w:rPr>
        <w:rFonts w:ascii="Symbol" w:hAnsi="Symbol" w:hint="default"/>
      </w:rPr>
    </w:lvl>
    <w:lvl w:ilvl="1" w:tplc="4FEEBB0C" w:tentative="1">
      <w:start w:val="1"/>
      <w:numFmt w:val="lowerLetter"/>
      <w:lvlText w:val="%2."/>
      <w:lvlJc w:val="left"/>
      <w:pPr>
        <w:ind w:left="2149" w:hanging="360"/>
      </w:pPr>
    </w:lvl>
    <w:lvl w:ilvl="2" w:tplc="61CC377E" w:tentative="1">
      <w:start w:val="1"/>
      <w:numFmt w:val="lowerRoman"/>
      <w:lvlText w:val="%3."/>
      <w:lvlJc w:val="right"/>
      <w:pPr>
        <w:ind w:left="2869" w:hanging="180"/>
      </w:pPr>
    </w:lvl>
    <w:lvl w:ilvl="3" w:tplc="4DF2D510" w:tentative="1">
      <w:start w:val="1"/>
      <w:numFmt w:val="decimal"/>
      <w:lvlText w:val="%4."/>
      <w:lvlJc w:val="left"/>
      <w:pPr>
        <w:ind w:left="3589" w:hanging="360"/>
      </w:pPr>
    </w:lvl>
    <w:lvl w:ilvl="4" w:tplc="5F3CD656" w:tentative="1">
      <w:start w:val="1"/>
      <w:numFmt w:val="lowerLetter"/>
      <w:lvlText w:val="%5."/>
      <w:lvlJc w:val="left"/>
      <w:pPr>
        <w:ind w:left="4309" w:hanging="360"/>
      </w:pPr>
    </w:lvl>
    <w:lvl w:ilvl="5" w:tplc="2E00FFEA" w:tentative="1">
      <w:start w:val="1"/>
      <w:numFmt w:val="lowerRoman"/>
      <w:lvlText w:val="%6."/>
      <w:lvlJc w:val="right"/>
      <w:pPr>
        <w:ind w:left="5029" w:hanging="180"/>
      </w:pPr>
    </w:lvl>
    <w:lvl w:ilvl="6" w:tplc="3ADC99F2" w:tentative="1">
      <w:start w:val="1"/>
      <w:numFmt w:val="decimal"/>
      <w:lvlText w:val="%7."/>
      <w:lvlJc w:val="left"/>
      <w:pPr>
        <w:ind w:left="5749" w:hanging="360"/>
      </w:pPr>
    </w:lvl>
    <w:lvl w:ilvl="7" w:tplc="4E883886" w:tentative="1">
      <w:start w:val="1"/>
      <w:numFmt w:val="lowerLetter"/>
      <w:lvlText w:val="%8."/>
      <w:lvlJc w:val="left"/>
      <w:pPr>
        <w:ind w:left="6469" w:hanging="360"/>
      </w:pPr>
    </w:lvl>
    <w:lvl w:ilvl="8" w:tplc="FF7A82E4" w:tentative="1">
      <w:start w:val="1"/>
      <w:numFmt w:val="lowerRoman"/>
      <w:lvlText w:val="%9."/>
      <w:lvlJc w:val="right"/>
      <w:pPr>
        <w:ind w:left="7189" w:hanging="180"/>
      </w:pPr>
    </w:lvl>
  </w:abstractNum>
  <w:abstractNum w:abstractNumId="6">
    <w:nsid w:val="1A085A99"/>
    <w:multiLevelType w:val="hybridMultilevel"/>
    <w:tmpl w:val="4D72A134"/>
    <w:lvl w:ilvl="0" w:tplc="04190001">
      <w:start w:val="1"/>
      <w:numFmt w:val="russianUpper"/>
      <w:lvlText w:val="Приложение %1"/>
      <w:lvlJc w:val="left"/>
      <w:pPr>
        <w:tabs>
          <w:tab w:val="num" w:pos="1429"/>
        </w:tabs>
        <w:ind w:left="1429" w:hanging="720"/>
      </w:pPr>
      <w:rPr>
        <w:rFonts w:hint="default"/>
        <w:caps w:val="0"/>
        <w:strike w:val="0"/>
        <w:dstrike w:val="0"/>
        <w:shadow w:val="0"/>
        <w:emboss w:val="0"/>
        <w:imprint w:val="0"/>
        <w:vanish w:val="0"/>
        <w:vertAlign w:val="baseline"/>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7">
    <w:nsid w:val="1A7B20BD"/>
    <w:multiLevelType w:val="hybridMultilevel"/>
    <w:tmpl w:val="32CE8A5C"/>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
    <w:nsid w:val="29FE268F"/>
    <w:multiLevelType w:val="multilevel"/>
    <w:tmpl w:val="45C2957A"/>
    <w:styleLink w:val="a3"/>
    <w:lvl w:ilvl="0">
      <w:start w:val="1"/>
      <w:numFmt w:val="decimal"/>
      <w:pStyle w:val="1"/>
      <w:suff w:val="space"/>
      <w:lvlText w:val="%1"/>
      <w:lvlJc w:val="left"/>
      <w:pPr>
        <w:ind w:left="709" w:firstLine="0"/>
      </w:pPr>
      <w:rPr>
        <w:rFonts w:hint="default"/>
      </w:rPr>
    </w:lvl>
    <w:lvl w:ilvl="1">
      <w:start w:val="1"/>
      <w:numFmt w:val="decimal"/>
      <w:pStyle w:val="20"/>
      <w:suff w:val="space"/>
      <w:lvlText w:val="%1.%2"/>
      <w:lvlJc w:val="left"/>
      <w:pPr>
        <w:ind w:left="709" w:firstLine="0"/>
      </w:pPr>
      <w:rPr>
        <w:rFonts w:hint="default"/>
      </w:rPr>
    </w:lvl>
    <w:lvl w:ilvl="2">
      <w:start w:val="1"/>
      <w:numFmt w:val="decimal"/>
      <w:pStyle w:val="3"/>
      <w:suff w:val="space"/>
      <w:lvlText w:val="%1.%2.%3"/>
      <w:lvlJc w:val="left"/>
      <w:pPr>
        <w:ind w:left="709" w:firstLine="0"/>
      </w:pPr>
      <w:rPr>
        <w:rFonts w:hint="default"/>
      </w:rPr>
    </w:lvl>
    <w:lvl w:ilvl="3">
      <w:start w:val="1"/>
      <w:numFmt w:val="decimal"/>
      <w:pStyle w:val="4"/>
      <w:suff w:val="space"/>
      <w:lvlText w:val="%1.%2.%3.%4"/>
      <w:lvlJc w:val="left"/>
      <w:pPr>
        <w:ind w:left="709" w:firstLine="0"/>
      </w:pPr>
      <w:rPr>
        <w:rFonts w:hint="default"/>
      </w:rPr>
    </w:lvl>
    <w:lvl w:ilvl="4">
      <w:start w:val="1"/>
      <w:numFmt w:val="decimal"/>
      <w:pStyle w:val="5"/>
      <w:suff w:val="space"/>
      <w:lvlText w:val="%1.%2.%3.%4.%5"/>
      <w:lvlJc w:val="left"/>
      <w:pPr>
        <w:ind w:left="709" w:firstLine="0"/>
      </w:pPr>
      <w:rPr>
        <w:rFonts w:hint="default"/>
      </w:rPr>
    </w:lvl>
    <w:lvl w:ilvl="5">
      <w:start w:val="1"/>
      <w:numFmt w:val="decimal"/>
      <w:pStyle w:val="6"/>
      <w:suff w:val="space"/>
      <w:lvlText w:val="%1.%2.%3.%4.%5.%6"/>
      <w:lvlJc w:val="left"/>
      <w:pPr>
        <w:ind w:left="709" w:firstLine="0"/>
      </w:pPr>
      <w:rPr>
        <w:rFonts w:hint="default"/>
      </w:rPr>
    </w:lvl>
    <w:lvl w:ilvl="6">
      <w:start w:val="1"/>
      <w:numFmt w:val="decimal"/>
      <w:pStyle w:val="7"/>
      <w:suff w:val="space"/>
      <w:lvlText w:val="%1.%2.%3.%4.%5.%6.%7"/>
      <w:lvlJc w:val="left"/>
      <w:pPr>
        <w:ind w:left="709" w:firstLine="0"/>
      </w:pPr>
      <w:rPr>
        <w:rFonts w:hint="default"/>
      </w:rPr>
    </w:lvl>
    <w:lvl w:ilvl="7">
      <w:start w:val="1"/>
      <w:numFmt w:val="decimal"/>
      <w:pStyle w:val="8"/>
      <w:suff w:val="space"/>
      <w:lvlText w:val="%1.%2.%3.%4.%5.%6.%7.%8"/>
      <w:lvlJc w:val="left"/>
      <w:pPr>
        <w:ind w:left="709" w:firstLine="0"/>
      </w:pPr>
      <w:rPr>
        <w:rFonts w:hint="default"/>
      </w:rPr>
    </w:lvl>
    <w:lvl w:ilvl="8">
      <w:start w:val="2"/>
      <w:numFmt w:val="none"/>
      <w:suff w:val="space"/>
      <w:lvlText w:val=""/>
      <w:lvlJc w:val="left"/>
      <w:pPr>
        <w:ind w:left="709" w:firstLine="0"/>
      </w:pPr>
      <w:rPr>
        <w:rFonts w:hint="default"/>
      </w:rPr>
    </w:lvl>
  </w:abstractNum>
  <w:abstractNum w:abstractNumId="9">
    <w:nsid w:val="2D845D01"/>
    <w:multiLevelType w:val="hybridMultilevel"/>
    <w:tmpl w:val="8A902668"/>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
    <w:nsid w:val="37765D40"/>
    <w:multiLevelType w:val="multilevel"/>
    <w:tmpl w:val="0FA2118A"/>
    <w:styleLink w:val="2010"/>
    <w:lvl w:ilvl="0">
      <w:start w:val="1"/>
      <w:numFmt w:val="bullet"/>
      <w:lvlRestart w:val="0"/>
      <w:lvlText w:val="–"/>
      <w:lvlJc w:val="left"/>
      <w:pPr>
        <w:tabs>
          <w:tab w:val="num" w:pos="992"/>
        </w:tabs>
        <w:ind w:left="0" w:firstLine="709"/>
      </w:pPr>
      <w:rPr>
        <w:rFonts w:ascii="Times New Roman" w:hAnsi="Times New Roman" w:cs="Times New Roman" w:hint="default"/>
      </w:rPr>
    </w:lvl>
    <w:lvl w:ilvl="1">
      <w:start w:val="1"/>
      <w:numFmt w:val="russianLower"/>
      <w:lvlText w:val="%2)"/>
      <w:lvlJc w:val="left"/>
      <w:pPr>
        <w:tabs>
          <w:tab w:val="num" w:pos="1418"/>
        </w:tabs>
        <w:ind w:left="0" w:firstLine="992"/>
      </w:pPr>
      <w:rPr>
        <w:rFonts w:hint="default"/>
      </w:rPr>
    </w:lvl>
    <w:lvl w:ilvl="2">
      <w:start w:val="1"/>
      <w:numFmt w:val="decimal"/>
      <w:lvlText w:val="%3)"/>
      <w:lvlJc w:val="left"/>
      <w:pPr>
        <w:tabs>
          <w:tab w:val="num" w:pos="1843"/>
        </w:tabs>
        <w:ind w:left="0" w:firstLine="1418"/>
      </w:pPr>
      <w:rPr>
        <w:rFonts w:hint="default"/>
      </w:rPr>
    </w:lvl>
    <w:lvl w:ilvl="3">
      <w:start w:val="1"/>
      <w:numFmt w:val="none"/>
      <w:lvlText w:val=""/>
      <w:lvlJc w:val="left"/>
      <w:pPr>
        <w:tabs>
          <w:tab w:val="num" w:pos="4893"/>
        </w:tabs>
        <w:ind w:left="4893" w:hanging="360"/>
      </w:pPr>
      <w:rPr>
        <w:rFonts w:hint="default"/>
      </w:rPr>
    </w:lvl>
    <w:lvl w:ilvl="4">
      <w:start w:val="1"/>
      <w:numFmt w:val="none"/>
      <w:lvlText w:val=""/>
      <w:lvlJc w:val="left"/>
      <w:pPr>
        <w:tabs>
          <w:tab w:val="num" w:pos="5613"/>
        </w:tabs>
        <w:ind w:left="5613" w:hanging="360"/>
      </w:pPr>
      <w:rPr>
        <w:rFonts w:hint="default"/>
      </w:rPr>
    </w:lvl>
    <w:lvl w:ilvl="5">
      <w:start w:val="1"/>
      <w:numFmt w:val="none"/>
      <w:lvlText w:val=""/>
      <w:lvlJc w:val="right"/>
      <w:pPr>
        <w:tabs>
          <w:tab w:val="num" w:pos="6333"/>
        </w:tabs>
        <w:ind w:left="6333" w:hanging="180"/>
      </w:pPr>
      <w:rPr>
        <w:rFonts w:hint="default"/>
      </w:rPr>
    </w:lvl>
    <w:lvl w:ilvl="6">
      <w:start w:val="1"/>
      <w:numFmt w:val="none"/>
      <w:lvlText w:val=""/>
      <w:lvlJc w:val="left"/>
      <w:pPr>
        <w:tabs>
          <w:tab w:val="num" w:pos="7053"/>
        </w:tabs>
        <w:ind w:left="7053" w:hanging="360"/>
      </w:pPr>
      <w:rPr>
        <w:rFonts w:hint="default"/>
      </w:rPr>
    </w:lvl>
    <w:lvl w:ilvl="7">
      <w:start w:val="1"/>
      <w:numFmt w:val="none"/>
      <w:lvlText w:val=""/>
      <w:lvlJc w:val="left"/>
      <w:pPr>
        <w:tabs>
          <w:tab w:val="num" w:pos="7773"/>
        </w:tabs>
        <w:ind w:left="7773" w:hanging="360"/>
      </w:pPr>
      <w:rPr>
        <w:rFonts w:hint="default"/>
      </w:rPr>
    </w:lvl>
    <w:lvl w:ilvl="8">
      <w:start w:val="1"/>
      <w:numFmt w:val="none"/>
      <w:lvlText w:val=""/>
      <w:lvlJc w:val="right"/>
      <w:pPr>
        <w:tabs>
          <w:tab w:val="num" w:pos="8493"/>
        </w:tabs>
        <w:ind w:left="8493" w:hanging="180"/>
      </w:pPr>
      <w:rPr>
        <w:rFonts w:hint="default"/>
      </w:rPr>
    </w:lvl>
  </w:abstractNum>
  <w:abstractNum w:abstractNumId="11">
    <w:nsid w:val="3E8957DC"/>
    <w:multiLevelType w:val="multilevel"/>
    <w:tmpl w:val="3C20F216"/>
    <w:styleLink w:val="a4"/>
    <w:lvl w:ilvl="0">
      <w:start w:val="1"/>
      <w:numFmt w:val="decimal"/>
      <w:lvlText w:val="%1)"/>
      <w:lvlJc w:val="left"/>
      <w:pPr>
        <w:tabs>
          <w:tab w:val="num" w:pos="1134"/>
        </w:tabs>
        <w:ind w:left="0" w:firstLine="709"/>
      </w:pPr>
      <w:rPr>
        <w:rFonts w:hint="default"/>
      </w:rPr>
    </w:lvl>
    <w:lvl w:ilvl="1">
      <w:start w:val="1"/>
      <w:numFmt w:val="russianLower"/>
      <w:lvlText w:val="%2)"/>
      <w:lvlJc w:val="left"/>
      <w:pPr>
        <w:tabs>
          <w:tab w:val="num" w:pos="1559"/>
        </w:tabs>
        <w:ind w:left="0" w:firstLine="1134"/>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
    <w:nsid w:val="4516200A"/>
    <w:multiLevelType w:val="singleLevel"/>
    <w:tmpl w:val="FFFFFFFF"/>
    <w:lvl w:ilvl="0">
      <w:start w:val="1"/>
      <w:numFmt w:val="bullet"/>
      <w:lvlText w:val="–"/>
      <w:lvlJc w:val="left"/>
      <w:pPr>
        <w:tabs>
          <w:tab w:val="num" w:pos="1134"/>
        </w:tabs>
        <w:ind w:left="0" w:firstLine="709"/>
      </w:pPr>
      <w:rPr>
        <w:rFonts w:ascii="Times New Roman" w:hAnsi="Times New Roman" w:cs="Times New Roman" w:hint="default"/>
      </w:rPr>
    </w:lvl>
  </w:abstractNum>
  <w:abstractNum w:abstractNumId="13">
    <w:nsid w:val="483022EA"/>
    <w:multiLevelType w:val="multilevel"/>
    <w:tmpl w:val="6458043E"/>
    <w:lvl w:ilvl="0">
      <w:start w:val="1"/>
      <w:numFmt w:val="decimal"/>
      <w:lvlRestart w:val="0"/>
      <w:pStyle w:val="a5"/>
      <w:lvlText w:val="%1)"/>
      <w:lvlJc w:val="left"/>
      <w:pPr>
        <w:tabs>
          <w:tab w:val="num" w:pos="1134"/>
        </w:tabs>
        <w:ind w:left="0" w:firstLine="709"/>
      </w:pPr>
      <w:rPr>
        <w:rFonts w:hint="default"/>
      </w:rPr>
    </w:lvl>
    <w:lvl w:ilvl="1">
      <w:start w:val="1"/>
      <w:numFmt w:val="lowerLetter"/>
      <w:lvlText w:val="%2."/>
      <w:lvlJc w:val="left"/>
      <w:pPr>
        <w:tabs>
          <w:tab w:val="num" w:pos="1811"/>
        </w:tabs>
        <w:ind w:left="1811" w:hanging="360"/>
      </w:pPr>
      <w:rPr>
        <w:rFonts w:hint="default"/>
      </w:rPr>
    </w:lvl>
    <w:lvl w:ilvl="2">
      <w:start w:val="1"/>
      <w:numFmt w:val="lowerRoman"/>
      <w:lvlText w:val="%3."/>
      <w:lvlJc w:val="right"/>
      <w:pPr>
        <w:tabs>
          <w:tab w:val="num" w:pos="2531"/>
        </w:tabs>
        <w:ind w:left="2531" w:hanging="180"/>
      </w:pPr>
      <w:rPr>
        <w:rFonts w:hint="default"/>
      </w:rPr>
    </w:lvl>
    <w:lvl w:ilvl="3">
      <w:start w:val="1"/>
      <w:numFmt w:val="decimal"/>
      <w:lvlText w:val="%4."/>
      <w:lvlJc w:val="left"/>
      <w:pPr>
        <w:tabs>
          <w:tab w:val="num" w:pos="3251"/>
        </w:tabs>
        <w:ind w:left="3251" w:hanging="360"/>
      </w:pPr>
      <w:rPr>
        <w:rFonts w:hint="default"/>
      </w:rPr>
    </w:lvl>
    <w:lvl w:ilvl="4">
      <w:start w:val="1"/>
      <w:numFmt w:val="lowerLetter"/>
      <w:lvlText w:val="%5."/>
      <w:lvlJc w:val="left"/>
      <w:pPr>
        <w:tabs>
          <w:tab w:val="num" w:pos="3971"/>
        </w:tabs>
        <w:ind w:left="3971" w:hanging="360"/>
      </w:pPr>
      <w:rPr>
        <w:rFonts w:hint="default"/>
      </w:rPr>
    </w:lvl>
    <w:lvl w:ilvl="5">
      <w:start w:val="1"/>
      <w:numFmt w:val="lowerRoman"/>
      <w:lvlText w:val="%6."/>
      <w:lvlJc w:val="right"/>
      <w:pPr>
        <w:tabs>
          <w:tab w:val="num" w:pos="4691"/>
        </w:tabs>
        <w:ind w:left="4691" w:hanging="180"/>
      </w:pPr>
      <w:rPr>
        <w:rFonts w:hint="default"/>
      </w:rPr>
    </w:lvl>
    <w:lvl w:ilvl="6">
      <w:start w:val="1"/>
      <w:numFmt w:val="decimal"/>
      <w:lvlText w:val="%7."/>
      <w:lvlJc w:val="left"/>
      <w:pPr>
        <w:tabs>
          <w:tab w:val="num" w:pos="5411"/>
        </w:tabs>
        <w:ind w:left="5411" w:hanging="360"/>
      </w:pPr>
      <w:rPr>
        <w:rFonts w:hint="default"/>
      </w:rPr>
    </w:lvl>
    <w:lvl w:ilvl="7">
      <w:start w:val="1"/>
      <w:numFmt w:val="lowerLetter"/>
      <w:lvlText w:val="%8."/>
      <w:lvlJc w:val="left"/>
      <w:pPr>
        <w:tabs>
          <w:tab w:val="num" w:pos="6131"/>
        </w:tabs>
        <w:ind w:left="6131" w:hanging="360"/>
      </w:pPr>
      <w:rPr>
        <w:rFonts w:hint="default"/>
      </w:rPr>
    </w:lvl>
    <w:lvl w:ilvl="8">
      <w:start w:val="1"/>
      <w:numFmt w:val="lowerRoman"/>
      <w:lvlText w:val="%9."/>
      <w:lvlJc w:val="right"/>
      <w:pPr>
        <w:tabs>
          <w:tab w:val="num" w:pos="6851"/>
        </w:tabs>
        <w:ind w:left="6851" w:hanging="180"/>
      </w:pPr>
      <w:rPr>
        <w:rFonts w:hint="default"/>
      </w:rPr>
    </w:lvl>
  </w:abstractNum>
  <w:abstractNum w:abstractNumId="14">
    <w:nsid w:val="4D394BC0"/>
    <w:multiLevelType w:val="multilevel"/>
    <w:tmpl w:val="88C8C310"/>
    <w:lvl w:ilvl="0">
      <w:start w:val="1"/>
      <w:numFmt w:val="bullet"/>
      <w:lvlText w:val=""/>
      <w:lvlJc w:val="left"/>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4F261B44"/>
    <w:multiLevelType w:val="hybridMultilevel"/>
    <w:tmpl w:val="7BDC1DEE"/>
    <w:lvl w:ilvl="0" w:tplc="7BA60528">
      <w:start w:val="1"/>
      <w:numFmt w:val="bullet"/>
      <w:lvlText w:val=""/>
      <w:lvlJc w:val="left"/>
      <w:pPr>
        <w:ind w:left="1429" w:hanging="360"/>
      </w:pPr>
      <w:rPr>
        <w:rFonts w:ascii="Symbol" w:hAnsi="Symbol" w:hint="default"/>
      </w:rPr>
    </w:lvl>
    <w:lvl w:ilvl="1" w:tplc="4FEEBB0C">
      <w:start w:val="1"/>
      <w:numFmt w:val="lowerLetter"/>
      <w:lvlText w:val="%2."/>
      <w:lvlJc w:val="left"/>
      <w:pPr>
        <w:ind w:left="2149" w:hanging="360"/>
      </w:pPr>
    </w:lvl>
    <w:lvl w:ilvl="2" w:tplc="61CC377E">
      <w:start w:val="1"/>
      <w:numFmt w:val="lowerRoman"/>
      <w:lvlText w:val="%3."/>
      <w:lvlJc w:val="right"/>
      <w:pPr>
        <w:ind w:left="2869" w:hanging="180"/>
      </w:pPr>
    </w:lvl>
    <w:lvl w:ilvl="3" w:tplc="4DF2D510">
      <w:start w:val="1"/>
      <w:numFmt w:val="decimal"/>
      <w:lvlText w:val="%4."/>
      <w:lvlJc w:val="left"/>
      <w:pPr>
        <w:ind w:left="3589" w:hanging="360"/>
      </w:pPr>
    </w:lvl>
    <w:lvl w:ilvl="4" w:tplc="5F3CD656">
      <w:start w:val="1"/>
      <w:numFmt w:val="lowerLetter"/>
      <w:lvlText w:val="%5."/>
      <w:lvlJc w:val="left"/>
      <w:pPr>
        <w:ind w:left="4309" w:hanging="360"/>
      </w:pPr>
    </w:lvl>
    <w:lvl w:ilvl="5" w:tplc="2E00FFEA">
      <w:start w:val="1"/>
      <w:numFmt w:val="lowerRoman"/>
      <w:lvlText w:val="%6."/>
      <w:lvlJc w:val="right"/>
      <w:pPr>
        <w:ind w:left="5029" w:hanging="180"/>
      </w:pPr>
    </w:lvl>
    <w:lvl w:ilvl="6" w:tplc="3ADC99F2">
      <w:start w:val="1"/>
      <w:numFmt w:val="decimal"/>
      <w:lvlText w:val="%7."/>
      <w:lvlJc w:val="left"/>
      <w:pPr>
        <w:ind w:left="5749" w:hanging="360"/>
      </w:pPr>
    </w:lvl>
    <w:lvl w:ilvl="7" w:tplc="4E883886">
      <w:start w:val="1"/>
      <w:numFmt w:val="lowerLetter"/>
      <w:lvlText w:val="%8."/>
      <w:lvlJc w:val="left"/>
      <w:pPr>
        <w:ind w:left="6469" w:hanging="360"/>
      </w:pPr>
    </w:lvl>
    <w:lvl w:ilvl="8" w:tplc="FF7A82E4">
      <w:start w:val="1"/>
      <w:numFmt w:val="lowerRoman"/>
      <w:lvlText w:val="%9."/>
      <w:lvlJc w:val="right"/>
      <w:pPr>
        <w:ind w:left="7189" w:hanging="180"/>
      </w:pPr>
    </w:lvl>
  </w:abstractNum>
  <w:abstractNum w:abstractNumId="16">
    <w:nsid w:val="50440CA2"/>
    <w:multiLevelType w:val="singleLevel"/>
    <w:tmpl w:val="2CAC0CE6"/>
    <w:lvl w:ilvl="0">
      <w:start w:val="1"/>
      <w:numFmt w:val="decimal"/>
      <w:pStyle w:val="a6"/>
      <w:lvlText w:val="%1)"/>
      <w:lvlJc w:val="left"/>
      <w:pPr>
        <w:tabs>
          <w:tab w:val="num" w:pos="1071"/>
        </w:tabs>
        <w:ind w:left="0" w:firstLine="709"/>
      </w:pPr>
    </w:lvl>
  </w:abstractNum>
  <w:abstractNum w:abstractNumId="17">
    <w:nsid w:val="604E5A2C"/>
    <w:multiLevelType w:val="multilevel"/>
    <w:tmpl w:val="FF04EA40"/>
    <w:styleLink w:val="a7"/>
    <w:lvl w:ilvl="0">
      <w:start w:val="1"/>
      <w:numFmt w:val="russianUpper"/>
      <w:pStyle w:val="9"/>
      <w:suff w:val="space"/>
      <w:lvlText w:val="Приложение %1"/>
      <w:lvlJc w:val="left"/>
      <w:pPr>
        <w:ind w:left="0" w:firstLine="0"/>
      </w:pPr>
      <w:rPr>
        <w:rFonts w:hint="default"/>
        <w:b/>
        <w:i/>
      </w:rPr>
    </w:lvl>
    <w:lvl w:ilvl="1">
      <w:start w:val="1"/>
      <w:numFmt w:val="decimal"/>
      <w:pStyle w:val="10"/>
      <w:suff w:val="space"/>
      <w:lvlText w:val="%1.%2"/>
      <w:lvlJc w:val="left"/>
      <w:pPr>
        <w:ind w:left="709" w:firstLine="0"/>
      </w:pPr>
      <w:rPr>
        <w:rFonts w:hint="default"/>
      </w:rPr>
    </w:lvl>
    <w:lvl w:ilvl="2">
      <w:start w:val="1"/>
      <w:numFmt w:val="decimal"/>
      <w:pStyle w:val="21"/>
      <w:suff w:val="space"/>
      <w:lvlText w:val="%1.%2.%3"/>
      <w:lvlJc w:val="left"/>
      <w:pPr>
        <w:ind w:left="709" w:firstLine="0"/>
      </w:pPr>
      <w:rPr>
        <w:rFonts w:hint="default"/>
      </w:rPr>
    </w:lvl>
    <w:lvl w:ilvl="3">
      <w:start w:val="1"/>
      <w:numFmt w:val="decimal"/>
      <w:pStyle w:val="30"/>
      <w:suff w:val="space"/>
      <w:lvlText w:val="%1.%2.%3.%4"/>
      <w:lvlJc w:val="left"/>
      <w:pPr>
        <w:ind w:left="709" w:firstLine="0"/>
      </w:pPr>
      <w:rPr>
        <w:rFonts w:hint="default"/>
      </w:rPr>
    </w:lvl>
    <w:lvl w:ilvl="4">
      <w:start w:val="1"/>
      <w:numFmt w:val="decimal"/>
      <w:pStyle w:val="40"/>
      <w:suff w:val="space"/>
      <w:lvlText w:val="%1.%2.%3.%4.%5"/>
      <w:lvlJc w:val="left"/>
      <w:pPr>
        <w:ind w:left="709" w:firstLine="0"/>
      </w:pPr>
      <w:rPr>
        <w:rFonts w:hint="default"/>
      </w:rPr>
    </w:lvl>
    <w:lvl w:ilvl="5">
      <w:start w:val="1"/>
      <w:numFmt w:val="decimal"/>
      <w:pStyle w:val="50"/>
      <w:suff w:val="space"/>
      <w:lvlText w:val="%1.%2.%3.%4.%5.%6"/>
      <w:lvlJc w:val="left"/>
      <w:pPr>
        <w:ind w:left="709" w:firstLine="0"/>
      </w:pPr>
      <w:rPr>
        <w:rFonts w:hint="default"/>
      </w:rPr>
    </w:lvl>
    <w:lvl w:ilvl="6">
      <w:start w:val="1"/>
      <w:numFmt w:val="decimal"/>
      <w:pStyle w:val="60"/>
      <w:suff w:val="space"/>
      <w:lvlText w:val="%1.%2.%3.%4.%5.%6.%7"/>
      <w:lvlJc w:val="left"/>
      <w:pPr>
        <w:ind w:left="709" w:firstLine="0"/>
      </w:pPr>
      <w:rPr>
        <w:rFonts w:hint="default"/>
      </w:rPr>
    </w:lvl>
    <w:lvl w:ilvl="7">
      <w:start w:val="1"/>
      <w:numFmt w:val="decimal"/>
      <w:pStyle w:val="70"/>
      <w:suff w:val="space"/>
      <w:lvlText w:val="%1.%2.%3.%4.%5.%6.%7.%8"/>
      <w:lvlJc w:val="left"/>
      <w:pPr>
        <w:ind w:left="709" w:firstLine="0"/>
      </w:pPr>
      <w:rPr>
        <w:rFonts w:hint="default"/>
      </w:rPr>
    </w:lvl>
    <w:lvl w:ilvl="8">
      <w:start w:val="1"/>
      <w:numFmt w:val="decimal"/>
      <w:pStyle w:val="80"/>
      <w:suff w:val="space"/>
      <w:lvlText w:val="%1.%2.%3.%4.%5.%6.%7.%8.%9"/>
      <w:lvlJc w:val="left"/>
      <w:pPr>
        <w:ind w:left="709" w:firstLine="0"/>
      </w:pPr>
      <w:rPr>
        <w:rFonts w:hint="default"/>
      </w:rPr>
    </w:lvl>
  </w:abstractNum>
  <w:abstractNum w:abstractNumId="18">
    <w:nsid w:val="6A7A1FC4"/>
    <w:multiLevelType w:val="hybridMultilevel"/>
    <w:tmpl w:val="B950C1FE"/>
    <w:lvl w:ilvl="0" w:tplc="E25C755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nsid w:val="7E752801"/>
    <w:multiLevelType w:val="multilevel"/>
    <w:tmpl w:val="5F04A134"/>
    <w:lvl w:ilvl="0">
      <w:start w:val="1"/>
      <w:numFmt w:val="bullet"/>
      <w:pStyle w:val="a8"/>
      <w:lvlText w:val=""/>
      <w:lvlJc w:val="left"/>
      <w:pPr>
        <w:tabs>
          <w:tab w:val="num" w:pos="1049"/>
        </w:tabs>
        <w:ind w:left="0" w:firstLine="709"/>
      </w:pPr>
      <w:rPr>
        <w:rFonts w:ascii="Symbol" w:hAnsi="Symbol" w:hint="default"/>
        <w:sz w:val="16"/>
      </w:rPr>
    </w:lvl>
    <w:lvl w:ilvl="1">
      <w:start w:val="1"/>
      <w:numFmt w:val="bullet"/>
      <w:lvlText w:val=""/>
      <w:lvlJc w:val="left"/>
      <w:pPr>
        <w:tabs>
          <w:tab w:val="num" w:pos="1304"/>
        </w:tabs>
        <w:ind w:left="0" w:firstLine="995"/>
      </w:pPr>
      <w:rPr>
        <w:rFonts w:ascii="Symbol" w:hAnsi="Symbol" w:hint="default"/>
        <w:sz w:val="24"/>
      </w:rPr>
    </w:lvl>
    <w:lvl w:ilvl="2">
      <w:start w:val="1"/>
      <w:numFmt w:val="bullet"/>
      <w:lvlText w:val=""/>
      <w:lvlJc w:val="left"/>
      <w:pPr>
        <w:tabs>
          <w:tab w:val="num" w:pos="1588"/>
        </w:tabs>
        <w:ind w:left="0" w:firstLine="1247"/>
      </w:pPr>
      <w:rPr>
        <w:rFonts w:ascii="Symbol" w:hAnsi="Symbol" w:hint="default"/>
      </w:rPr>
    </w:lvl>
    <w:lvl w:ilvl="3">
      <w:start w:val="1"/>
      <w:numFmt w:val="bullet"/>
      <w:lvlText w:val=""/>
      <w:lvlJc w:val="left"/>
      <w:pPr>
        <w:tabs>
          <w:tab w:val="num" w:pos="2795"/>
        </w:tabs>
        <w:ind w:left="2795" w:hanging="360"/>
      </w:pPr>
      <w:rPr>
        <w:rFonts w:ascii="Symbol" w:hAnsi="Symbol" w:hint="default"/>
      </w:rPr>
    </w:lvl>
    <w:lvl w:ilvl="4">
      <w:start w:val="1"/>
      <w:numFmt w:val="bullet"/>
      <w:lvlText w:val="o"/>
      <w:lvlJc w:val="left"/>
      <w:pPr>
        <w:tabs>
          <w:tab w:val="num" w:pos="3515"/>
        </w:tabs>
        <w:ind w:left="3515" w:hanging="360"/>
      </w:pPr>
      <w:rPr>
        <w:rFonts w:ascii="Courier New" w:hAnsi="Courier New" w:cs="Courier New" w:hint="default"/>
      </w:rPr>
    </w:lvl>
    <w:lvl w:ilvl="5">
      <w:start w:val="1"/>
      <w:numFmt w:val="bullet"/>
      <w:lvlText w:val=""/>
      <w:lvlJc w:val="left"/>
      <w:pPr>
        <w:tabs>
          <w:tab w:val="num" w:pos="4235"/>
        </w:tabs>
        <w:ind w:left="4235" w:hanging="360"/>
      </w:pPr>
      <w:rPr>
        <w:rFonts w:ascii="Wingdings" w:hAnsi="Wingdings" w:hint="default"/>
      </w:rPr>
    </w:lvl>
    <w:lvl w:ilvl="6">
      <w:start w:val="1"/>
      <w:numFmt w:val="bullet"/>
      <w:lvlText w:val=""/>
      <w:lvlJc w:val="left"/>
      <w:pPr>
        <w:tabs>
          <w:tab w:val="num" w:pos="4955"/>
        </w:tabs>
        <w:ind w:left="4955" w:hanging="360"/>
      </w:pPr>
      <w:rPr>
        <w:rFonts w:ascii="Symbol" w:hAnsi="Symbol" w:hint="default"/>
      </w:rPr>
    </w:lvl>
    <w:lvl w:ilvl="7">
      <w:start w:val="1"/>
      <w:numFmt w:val="bullet"/>
      <w:lvlText w:val="o"/>
      <w:lvlJc w:val="left"/>
      <w:pPr>
        <w:tabs>
          <w:tab w:val="num" w:pos="5675"/>
        </w:tabs>
        <w:ind w:left="5675" w:hanging="360"/>
      </w:pPr>
      <w:rPr>
        <w:rFonts w:ascii="Courier New" w:hAnsi="Courier New" w:cs="Courier New" w:hint="default"/>
      </w:rPr>
    </w:lvl>
    <w:lvl w:ilvl="8">
      <w:start w:val="1"/>
      <w:numFmt w:val="bullet"/>
      <w:lvlText w:val=""/>
      <w:lvlJc w:val="left"/>
      <w:pPr>
        <w:tabs>
          <w:tab w:val="num" w:pos="6395"/>
        </w:tabs>
        <w:ind w:left="6395" w:hanging="360"/>
      </w:pPr>
      <w:rPr>
        <w:rFonts w:ascii="Wingdings" w:hAnsi="Wingdings" w:hint="default"/>
      </w:rPr>
    </w:lvl>
  </w:abstractNum>
  <w:num w:numId="1">
    <w:abstractNumId w:val="16"/>
  </w:num>
  <w:num w:numId="2">
    <w:abstractNumId w:val="0"/>
  </w:num>
  <w:num w:numId="3">
    <w:abstractNumId w:val="4"/>
  </w:num>
  <w:num w:numId="4">
    <w:abstractNumId w:val="10"/>
  </w:num>
  <w:num w:numId="5">
    <w:abstractNumId w:val="2"/>
  </w:num>
  <w:num w:numId="6">
    <w:abstractNumId w:val="13"/>
  </w:num>
  <w:num w:numId="7">
    <w:abstractNumId w:val="8"/>
  </w:num>
  <w:num w:numId="8">
    <w:abstractNumId w:val="17"/>
    <w:lvlOverride w:ilvl="0">
      <w:lvl w:ilvl="0">
        <w:start w:val="1"/>
        <w:numFmt w:val="russianUpper"/>
        <w:pStyle w:val="9"/>
        <w:suff w:val="space"/>
        <w:lvlText w:val="Приложение %1"/>
        <w:lvlJc w:val="left"/>
        <w:pPr>
          <w:ind w:left="0" w:firstLine="0"/>
        </w:pPr>
        <w:rPr>
          <w:rFonts w:hint="default"/>
          <w:b/>
          <w:i/>
        </w:rPr>
      </w:lvl>
    </w:lvlOverride>
  </w:num>
  <w:num w:numId="9">
    <w:abstractNumId w:val="11"/>
  </w:num>
  <w:num w:numId="10">
    <w:abstractNumId w:val="17"/>
  </w:num>
  <w:num w:numId="11">
    <w:abstractNumId w:val="19"/>
  </w:num>
  <w:num w:numId="12">
    <w:abstractNumId w:val="1"/>
  </w:num>
  <w:num w:numId="13">
    <w:abstractNumId w:val="3"/>
  </w:num>
  <w:num w:numId="1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2"/>
    </w:lvlOverride>
  </w:num>
  <w:num w:numId="15">
    <w:abstractNumId w:val="6"/>
  </w:num>
  <w:num w:numId="1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2"/>
    </w:lvlOverride>
  </w:num>
  <w:num w:numId="17">
    <w:abstractNumId w:val="18"/>
  </w:num>
  <w:num w:numId="18">
    <w:abstractNumId w:val="8"/>
  </w:num>
  <w:num w:numId="19">
    <w:abstractNumId w:val="17"/>
  </w:num>
  <w:num w:numId="20">
    <w:abstractNumId w:val="17"/>
  </w:num>
  <w:num w:numId="21">
    <w:abstractNumId w:val="8"/>
  </w:num>
  <w:num w:numId="22">
    <w:abstractNumId w:val="8"/>
  </w:num>
  <w:num w:numId="23">
    <w:abstractNumId w:val="8"/>
  </w:num>
  <w:num w:numId="24">
    <w:abstractNumId w:val="14"/>
  </w:num>
  <w:num w:numId="25">
    <w:abstractNumId w:val="8"/>
  </w:num>
  <w:num w:numId="26">
    <w:abstractNumId w:val="12"/>
  </w:num>
  <w:num w:numId="27">
    <w:abstractNumId w:val="8"/>
  </w:num>
  <w:num w:numId="28">
    <w:abstractNumId w:val="8"/>
  </w:num>
  <w:num w:numId="29">
    <w:abstractNumId w:val="8"/>
  </w:num>
  <w:num w:numId="30">
    <w:abstractNumId w:val="8"/>
  </w:num>
  <w:num w:numId="3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9"/>
  </w:num>
  <w:num w:numId="33">
    <w:abstractNumId w:val="7"/>
  </w:num>
  <w:num w:numId="34">
    <w:abstractNumId w:val="8"/>
  </w:num>
  <w:num w:numId="35">
    <w:abstractNumId w:val="8"/>
  </w:num>
  <w:num w:numId="36">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5"/>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3"/>
  <w:displayBackgroundShape/>
  <w:stylePaneFormatFilter w:val="2801" w:allStyles="1" w:customStyles="0" w:latentStyles="0" w:stylesInUse="0" w:headingStyles="0" w:numberingStyles="0" w:tableStyles="0" w:directFormattingOnRuns="0" w:directFormattingOnParagraphs="0" w:directFormattingOnNumbering="0" w:directFormattingOnTables="1" w:clearFormatting="0" w:top3HeadingStyles="1" w:visibleStyles="0" w:alternateStyleNames="0"/>
  <w:defaultTabStop w:val="720"/>
  <w:doNotHyphenateCaps/>
  <w:drawingGridHorizontalSpacing w:val="120"/>
  <w:drawingGridVerticalSpacing w:val="163"/>
  <w:displayHorizontalDrawingGridEvery w:val="0"/>
  <w:displayVerticalDrawingGridEvery w:val="0"/>
  <w:noPunctuationKerning/>
  <w:characterSpacingControl w:val="doNotCompress"/>
  <w:hdrShapeDefaults>
    <o:shapedefaults v:ext="edit" spidmax="11878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Appendix" w:val="False"/>
    <w:docVar w:name="IncCapterNumb" w:val="False"/>
    <w:docVar w:name="ObjChecker" w:val="Туренко"/>
    <w:docVar w:name="ObjChiefDep" w:val="Туренко"/>
    <w:docVar w:name="ObjGIP" w:val="О.Н. Ефанов"/>
    <w:docVar w:name="ObjNormContr" w:val="Каранкевич"/>
    <w:docVar w:name="ObjRasrab" w:val="Туренко"/>
    <w:docVar w:name="ObjShifr" w:val="ЧОНФ.ГАЗ-КГС.107-П-ГОЧС.01.00-ТЧ-001"/>
    <w:docVar w:name="ObjShifrMarka" w:val=" "/>
    <w:docVar w:name="ObjShifrPZ" w:val=" "/>
    <w:docVar w:name="ObjShifrPZС" w:val=" "/>
    <w:docVar w:name="ObjStadia" w:val="П"/>
    <w:docVar w:name="Pref" w:val="СТ2"/>
    <w:docVar w:name="Revision" w:val="C03"/>
    <w:docVar w:name="RevRN" w:val="01"/>
    <w:docVar w:name="SP" w:val="4"/>
    <w:docVar w:name="SSN_POS" w:val="Раздел 13 «Иная документация в случаях, предусмотренных законодательными и иными нормативными правовыми актами Российской Федерации»_x000d__x000a_Часть 1 «Перечень мероприятий по гражданской обороне, мероприятий по предупреждению чрезвычайных ситуаций природного и техногенного характера»"/>
    <w:docVar w:name="SSN_SITE" w:val="«Обустройство Тымпучиканского нефтегазоконденсатного месторождения. Куст скважин № 107»"/>
    <w:docVar w:name="TECHDOC_HDRBY" w:val="М.С. Туренко "/>
  </w:docVars>
  <w:rsids>
    <w:rsidRoot w:val="00CD722C"/>
    <w:rsid w:val="000016CF"/>
    <w:rsid w:val="00004CE4"/>
    <w:rsid w:val="00011547"/>
    <w:rsid w:val="00012993"/>
    <w:rsid w:val="00015755"/>
    <w:rsid w:val="000203A7"/>
    <w:rsid w:val="00020DEC"/>
    <w:rsid w:val="00022773"/>
    <w:rsid w:val="00022E4A"/>
    <w:rsid w:val="00032884"/>
    <w:rsid w:val="000329BF"/>
    <w:rsid w:val="0003402D"/>
    <w:rsid w:val="0003549F"/>
    <w:rsid w:val="000408FE"/>
    <w:rsid w:val="00041A63"/>
    <w:rsid w:val="00065604"/>
    <w:rsid w:val="00072AB8"/>
    <w:rsid w:val="00073034"/>
    <w:rsid w:val="0008713A"/>
    <w:rsid w:val="000877AF"/>
    <w:rsid w:val="0009539A"/>
    <w:rsid w:val="000974D5"/>
    <w:rsid w:val="000976EE"/>
    <w:rsid w:val="000A1240"/>
    <w:rsid w:val="000A136D"/>
    <w:rsid w:val="000B2489"/>
    <w:rsid w:val="000B33C2"/>
    <w:rsid w:val="000B791C"/>
    <w:rsid w:val="000C74C8"/>
    <w:rsid w:val="000D1605"/>
    <w:rsid w:val="000E168C"/>
    <w:rsid w:val="000E6623"/>
    <w:rsid w:val="000F3684"/>
    <w:rsid w:val="000F3C56"/>
    <w:rsid w:val="00104D38"/>
    <w:rsid w:val="00113126"/>
    <w:rsid w:val="001138B2"/>
    <w:rsid w:val="001158AA"/>
    <w:rsid w:val="0012167B"/>
    <w:rsid w:val="0013073C"/>
    <w:rsid w:val="00152E83"/>
    <w:rsid w:val="00153018"/>
    <w:rsid w:val="00154854"/>
    <w:rsid w:val="001625DC"/>
    <w:rsid w:val="001643AE"/>
    <w:rsid w:val="0016558F"/>
    <w:rsid w:val="00166CDF"/>
    <w:rsid w:val="00173D44"/>
    <w:rsid w:val="00175E52"/>
    <w:rsid w:val="00183F4D"/>
    <w:rsid w:val="0018451C"/>
    <w:rsid w:val="0018461C"/>
    <w:rsid w:val="00184D40"/>
    <w:rsid w:val="00187640"/>
    <w:rsid w:val="0019299B"/>
    <w:rsid w:val="00194A7D"/>
    <w:rsid w:val="001A4ED4"/>
    <w:rsid w:val="001C3C90"/>
    <w:rsid w:val="001C6527"/>
    <w:rsid w:val="001D263F"/>
    <w:rsid w:val="001D6B9D"/>
    <w:rsid w:val="001F0588"/>
    <w:rsid w:val="001F2D14"/>
    <w:rsid w:val="001F5C05"/>
    <w:rsid w:val="00205CAA"/>
    <w:rsid w:val="00214251"/>
    <w:rsid w:val="002146C0"/>
    <w:rsid w:val="00223DF2"/>
    <w:rsid w:val="00224612"/>
    <w:rsid w:val="00226B98"/>
    <w:rsid w:val="00243974"/>
    <w:rsid w:val="0024489B"/>
    <w:rsid w:val="00252929"/>
    <w:rsid w:val="00253298"/>
    <w:rsid w:val="0025468C"/>
    <w:rsid w:val="002626BE"/>
    <w:rsid w:val="002636C4"/>
    <w:rsid w:val="00264D39"/>
    <w:rsid w:val="00273275"/>
    <w:rsid w:val="002749C7"/>
    <w:rsid w:val="00280403"/>
    <w:rsid w:val="00286D60"/>
    <w:rsid w:val="00292A69"/>
    <w:rsid w:val="002935B6"/>
    <w:rsid w:val="00293B67"/>
    <w:rsid w:val="002958C2"/>
    <w:rsid w:val="00295AE1"/>
    <w:rsid w:val="002B3D5D"/>
    <w:rsid w:val="002C40BD"/>
    <w:rsid w:val="002D0A70"/>
    <w:rsid w:val="002D748B"/>
    <w:rsid w:val="002F63BC"/>
    <w:rsid w:val="003026F4"/>
    <w:rsid w:val="003033EA"/>
    <w:rsid w:val="00305C4B"/>
    <w:rsid w:val="003069D5"/>
    <w:rsid w:val="00317B50"/>
    <w:rsid w:val="003301C3"/>
    <w:rsid w:val="003341D4"/>
    <w:rsid w:val="003363CA"/>
    <w:rsid w:val="00341A50"/>
    <w:rsid w:val="00341C1E"/>
    <w:rsid w:val="00345BBF"/>
    <w:rsid w:val="00350615"/>
    <w:rsid w:val="00352532"/>
    <w:rsid w:val="003645F0"/>
    <w:rsid w:val="00364F28"/>
    <w:rsid w:val="00370FF0"/>
    <w:rsid w:val="00373489"/>
    <w:rsid w:val="00373F0C"/>
    <w:rsid w:val="00374683"/>
    <w:rsid w:val="00384D5F"/>
    <w:rsid w:val="00391ACD"/>
    <w:rsid w:val="0039239F"/>
    <w:rsid w:val="00397033"/>
    <w:rsid w:val="003A3B51"/>
    <w:rsid w:val="003A3B8C"/>
    <w:rsid w:val="003A4E07"/>
    <w:rsid w:val="003A4FB6"/>
    <w:rsid w:val="003A7D4F"/>
    <w:rsid w:val="003B0423"/>
    <w:rsid w:val="003B4285"/>
    <w:rsid w:val="003B515E"/>
    <w:rsid w:val="003C1726"/>
    <w:rsid w:val="003C212F"/>
    <w:rsid w:val="003C2375"/>
    <w:rsid w:val="003D0BD3"/>
    <w:rsid w:val="003D24A8"/>
    <w:rsid w:val="003D354F"/>
    <w:rsid w:val="003D51C1"/>
    <w:rsid w:val="003D54A1"/>
    <w:rsid w:val="003E726F"/>
    <w:rsid w:val="0040047E"/>
    <w:rsid w:val="0040252C"/>
    <w:rsid w:val="00404DB8"/>
    <w:rsid w:val="00417549"/>
    <w:rsid w:val="00443DE4"/>
    <w:rsid w:val="00444254"/>
    <w:rsid w:val="00453D0A"/>
    <w:rsid w:val="004623CD"/>
    <w:rsid w:val="004716AF"/>
    <w:rsid w:val="00483C23"/>
    <w:rsid w:val="004977BE"/>
    <w:rsid w:val="004A7940"/>
    <w:rsid w:val="004B7D12"/>
    <w:rsid w:val="004C2AC9"/>
    <w:rsid w:val="004D7ED9"/>
    <w:rsid w:val="004E0C18"/>
    <w:rsid w:val="004E3688"/>
    <w:rsid w:val="004E393D"/>
    <w:rsid w:val="004E7B90"/>
    <w:rsid w:val="004E7D4B"/>
    <w:rsid w:val="004F6414"/>
    <w:rsid w:val="005008BD"/>
    <w:rsid w:val="005061BF"/>
    <w:rsid w:val="0051332A"/>
    <w:rsid w:val="00515272"/>
    <w:rsid w:val="00522550"/>
    <w:rsid w:val="00523952"/>
    <w:rsid w:val="00524EEF"/>
    <w:rsid w:val="00525CDC"/>
    <w:rsid w:val="0052719B"/>
    <w:rsid w:val="005415ED"/>
    <w:rsid w:val="0054701F"/>
    <w:rsid w:val="00557D7A"/>
    <w:rsid w:val="00560318"/>
    <w:rsid w:val="00563D2B"/>
    <w:rsid w:val="0056457B"/>
    <w:rsid w:val="00570E3C"/>
    <w:rsid w:val="0057751D"/>
    <w:rsid w:val="00581F91"/>
    <w:rsid w:val="00585C94"/>
    <w:rsid w:val="0058626F"/>
    <w:rsid w:val="0058682D"/>
    <w:rsid w:val="005871F5"/>
    <w:rsid w:val="00587D77"/>
    <w:rsid w:val="005A076F"/>
    <w:rsid w:val="005A7443"/>
    <w:rsid w:val="005B33D8"/>
    <w:rsid w:val="005B434C"/>
    <w:rsid w:val="005C4845"/>
    <w:rsid w:val="005D0D1F"/>
    <w:rsid w:val="005E120A"/>
    <w:rsid w:val="005E2D30"/>
    <w:rsid w:val="0060730E"/>
    <w:rsid w:val="00616F05"/>
    <w:rsid w:val="00617CD2"/>
    <w:rsid w:val="00624810"/>
    <w:rsid w:val="0063718A"/>
    <w:rsid w:val="006425ED"/>
    <w:rsid w:val="00652082"/>
    <w:rsid w:val="00660773"/>
    <w:rsid w:val="006714C6"/>
    <w:rsid w:val="0067576A"/>
    <w:rsid w:val="00676E18"/>
    <w:rsid w:val="0068394E"/>
    <w:rsid w:val="00686FAD"/>
    <w:rsid w:val="00694F35"/>
    <w:rsid w:val="00697487"/>
    <w:rsid w:val="006976D6"/>
    <w:rsid w:val="006A0FC5"/>
    <w:rsid w:val="006A2A75"/>
    <w:rsid w:val="006A7826"/>
    <w:rsid w:val="006B6DCD"/>
    <w:rsid w:val="006C16E0"/>
    <w:rsid w:val="006C1CCB"/>
    <w:rsid w:val="006D073A"/>
    <w:rsid w:val="006D238B"/>
    <w:rsid w:val="006D4543"/>
    <w:rsid w:val="006E00E7"/>
    <w:rsid w:val="006E1ADC"/>
    <w:rsid w:val="006E2687"/>
    <w:rsid w:val="006E39B2"/>
    <w:rsid w:val="006F45F2"/>
    <w:rsid w:val="006F4831"/>
    <w:rsid w:val="006F503E"/>
    <w:rsid w:val="006F5988"/>
    <w:rsid w:val="006F6509"/>
    <w:rsid w:val="006F6BB9"/>
    <w:rsid w:val="00702D56"/>
    <w:rsid w:val="0070585D"/>
    <w:rsid w:val="00710352"/>
    <w:rsid w:val="007203C9"/>
    <w:rsid w:val="00720614"/>
    <w:rsid w:val="00723AC2"/>
    <w:rsid w:val="00725644"/>
    <w:rsid w:val="00726CB2"/>
    <w:rsid w:val="00732339"/>
    <w:rsid w:val="00736021"/>
    <w:rsid w:val="00736433"/>
    <w:rsid w:val="00746F60"/>
    <w:rsid w:val="007473AB"/>
    <w:rsid w:val="00762423"/>
    <w:rsid w:val="007727C7"/>
    <w:rsid w:val="007920FA"/>
    <w:rsid w:val="00792DD1"/>
    <w:rsid w:val="00796694"/>
    <w:rsid w:val="007968BF"/>
    <w:rsid w:val="007B4F20"/>
    <w:rsid w:val="007C3F57"/>
    <w:rsid w:val="007C469A"/>
    <w:rsid w:val="007D2F58"/>
    <w:rsid w:val="007D5C3F"/>
    <w:rsid w:val="007D6680"/>
    <w:rsid w:val="007E6817"/>
    <w:rsid w:val="007F0A13"/>
    <w:rsid w:val="00801B6F"/>
    <w:rsid w:val="008023F2"/>
    <w:rsid w:val="0080338C"/>
    <w:rsid w:val="00803FEC"/>
    <w:rsid w:val="0080609F"/>
    <w:rsid w:val="00812C7E"/>
    <w:rsid w:val="00813151"/>
    <w:rsid w:val="00814DD5"/>
    <w:rsid w:val="00816CC7"/>
    <w:rsid w:val="0082397A"/>
    <w:rsid w:val="0083449C"/>
    <w:rsid w:val="0084045B"/>
    <w:rsid w:val="0084314E"/>
    <w:rsid w:val="00843528"/>
    <w:rsid w:val="0084516A"/>
    <w:rsid w:val="00846176"/>
    <w:rsid w:val="008516F2"/>
    <w:rsid w:val="00855848"/>
    <w:rsid w:val="00857CC1"/>
    <w:rsid w:val="00863D22"/>
    <w:rsid w:val="008651B6"/>
    <w:rsid w:val="00872B63"/>
    <w:rsid w:val="0087466E"/>
    <w:rsid w:val="00875ED1"/>
    <w:rsid w:val="008841F7"/>
    <w:rsid w:val="00885A88"/>
    <w:rsid w:val="008A2F7D"/>
    <w:rsid w:val="008B3EB5"/>
    <w:rsid w:val="008B4024"/>
    <w:rsid w:val="008B5CBE"/>
    <w:rsid w:val="008C1B57"/>
    <w:rsid w:val="008C5E34"/>
    <w:rsid w:val="008D2A70"/>
    <w:rsid w:val="008D68B0"/>
    <w:rsid w:val="008E3A44"/>
    <w:rsid w:val="008E4056"/>
    <w:rsid w:val="008E4E33"/>
    <w:rsid w:val="008F2FF6"/>
    <w:rsid w:val="008F3B97"/>
    <w:rsid w:val="008F4A07"/>
    <w:rsid w:val="009015A0"/>
    <w:rsid w:val="0090354F"/>
    <w:rsid w:val="0090666E"/>
    <w:rsid w:val="00913162"/>
    <w:rsid w:val="00944C91"/>
    <w:rsid w:val="00944FE9"/>
    <w:rsid w:val="00945A5F"/>
    <w:rsid w:val="0095484B"/>
    <w:rsid w:val="00957F2D"/>
    <w:rsid w:val="00961661"/>
    <w:rsid w:val="0097059D"/>
    <w:rsid w:val="009731FF"/>
    <w:rsid w:val="00974BDD"/>
    <w:rsid w:val="0098475C"/>
    <w:rsid w:val="00986F55"/>
    <w:rsid w:val="0099465F"/>
    <w:rsid w:val="009A6D2B"/>
    <w:rsid w:val="009B0542"/>
    <w:rsid w:val="009B3399"/>
    <w:rsid w:val="009C120D"/>
    <w:rsid w:val="009D0657"/>
    <w:rsid w:val="009D1E80"/>
    <w:rsid w:val="009D3EBC"/>
    <w:rsid w:val="009E3356"/>
    <w:rsid w:val="009E3555"/>
    <w:rsid w:val="009F77E8"/>
    <w:rsid w:val="00A00008"/>
    <w:rsid w:val="00A00E7C"/>
    <w:rsid w:val="00A0798F"/>
    <w:rsid w:val="00A07EDB"/>
    <w:rsid w:val="00A116A3"/>
    <w:rsid w:val="00A17A23"/>
    <w:rsid w:val="00A21EBA"/>
    <w:rsid w:val="00A273C7"/>
    <w:rsid w:val="00A46C1F"/>
    <w:rsid w:val="00A55FAE"/>
    <w:rsid w:val="00A5642F"/>
    <w:rsid w:val="00A60733"/>
    <w:rsid w:val="00A63391"/>
    <w:rsid w:val="00A7708C"/>
    <w:rsid w:val="00A8347E"/>
    <w:rsid w:val="00A83B17"/>
    <w:rsid w:val="00A84F88"/>
    <w:rsid w:val="00A85CF5"/>
    <w:rsid w:val="00A91947"/>
    <w:rsid w:val="00A9655F"/>
    <w:rsid w:val="00AB05A3"/>
    <w:rsid w:val="00AB1016"/>
    <w:rsid w:val="00AB2FAD"/>
    <w:rsid w:val="00AC0487"/>
    <w:rsid w:val="00AC59DB"/>
    <w:rsid w:val="00AE1048"/>
    <w:rsid w:val="00AE2CD4"/>
    <w:rsid w:val="00AE5DBC"/>
    <w:rsid w:val="00AF1731"/>
    <w:rsid w:val="00AF4D10"/>
    <w:rsid w:val="00AF7179"/>
    <w:rsid w:val="00B102A3"/>
    <w:rsid w:val="00B138B7"/>
    <w:rsid w:val="00B13F18"/>
    <w:rsid w:val="00B1728F"/>
    <w:rsid w:val="00B17C2A"/>
    <w:rsid w:val="00B301EA"/>
    <w:rsid w:val="00B47946"/>
    <w:rsid w:val="00B526CF"/>
    <w:rsid w:val="00B71100"/>
    <w:rsid w:val="00B71B66"/>
    <w:rsid w:val="00B73502"/>
    <w:rsid w:val="00B7636D"/>
    <w:rsid w:val="00B80608"/>
    <w:rsid w:val="00B80BCA"/>
    <w:rsid w:val="00B904CF"/>
    <w:rsid w:val="00B935A4"/>
    <w:rsid w:val="00B949B6"/>
    <w:rsid w:val="00BA1065"/>
    <w:rsid w:val="00BA331F"/>
    <w:rsid w:val="00BA3971"/>
    <w:rsid w:val="00BA7168"/>
    <w:rsid w:val="00BB036B"/>
    <w:rsid w:val="00BB15F6"/>
    <w:rsid w:val="00BB23B8"/>
    <w:rsid w:val="00BB5252"/>
    <w:rsid w:val="00BC514C"/>
    <w:rsid w:val="00BC6973"/>
    <w:rsid w:val="00BD0BA9"/>
    <w:rsid w:val="00BD0C74"/>
    <w:rsid w:val="00BD4029"/>
    <w:rsid w:val="00BD6044"/>
    <w:rsid w:val="00BE021A"/>
    <w:rsid w:val="00BE09AF"/>
    <w:rsid w:val="00BE273C"/>
    <w:rsid w:val="00BE294A"/>
    <w:rsid w:val="00BF0917"/>
    <w:rsid w:val="00BF1243"/>
    <w:rsid w:val="00BF2D24"/>
    <w:rsid w:val="00C0648E"/>
    <w:rsid w:val="00C07A38"/>
    <w:rsid w:val="00C14A8B"/>
    <w:rsid w:val="00C14ADC"/>
    <w:rsid w:val="00C15029"/>
    <w:rsid w:val="00C1783D"/>
    <w:rsid w:val="00C21380"/>
    <w:rsid w:val="00C22BF8"/>
    <w:rsid w:val="00C22CD1"/>
    <w:rsid w:val="00C27670"/>
    <w:rsid w:val="00C37553"/>
    <w:rsid w:val="00C40768"/>
    <w:rsid w:val="00C41530"/>
    <w:rsid w:val="00C435F2"/>
    <w:rsid w:val="00C4585E"/>
    <w:rsid w:val="00C5087E"/>
    <w:rsid w:val="00C51069"/>
    <w:rsid w:val="00C63D89"/>
    <w:rsid w:val="00C66D8D"/>
    <w:rsid w:val="00C66EEB"/>
    <w:rsid w:val="00C75341"/>
    <w:rsid w:val="00C77B37"/>
    <w:rsid w:val="00C863BE"/>
    <w:rsid w:val="00C93725"/>
    <w:rsid w:val="00C94145"/>
    <w:rsid w:val="00CA48DB"/>
    <w:rsid w:val="00CA58C6"/>
    <w:rsid w:val="00CA5F26"/>
    <w:rsid w:val="00CB238D"/>
    <w:rsid w:val="00CB410E"/>
    <w:rsid w:val="00CC3BDE"/>
    <w:rsid w:val="00CC6A36"/>
    <w:rsid w:val="00CD10EB"/>
    <w:rsid w:val="00CD5569"/>
    <w:rsid w:val="00CD5856"/>
    <w:rsid w:val="00CD722C"/>
    <w:rsid w:val="00CE3F6E"/>
    <w:rsid w:val="00CE7F1E"/>
    <w:rsid w:val="00CF1829"/>
    <w:rsid w:val="00CF7CD7"/>
    <w:rsid w:val="00D061F7"/>
    <w:rsid w:val="00D1683C"/>
    <w:rsid w:val="00D21D8D"/>
    <w:rsid w:val="00D247AB"/>
    <w:rsid w:val="00D31144"/>
    <w:rsid w:val="00D35B3E"/>
    <w:rsid w:val="00D3621C"/>
    <w:rsid w:val="00D43727"/>
    <w:rsid w:val="00D4532B"/>
    <w:rsid w:val="00D458F4"/>
    <w:rsid w:val="00D55FE6"/>
    <w:rsid w:val="00D5660A"/>
    <w:rsid w:val="00D57B3D"/>
    <w:rsid w:val="00D679E6"/>
    <w:rsid w:val="00D67AC5"/>
    <w:rsid w:val="00D702FE"/>
    <w:rsid w:val="00D75175"/>
    <w:rsid w:val="00D85762"/>
    <w:rsid w:val="00D87F03"/>
    <w:rsid w:val="00DA1770"/>
    <w:rsid w:val="00DA18DA"/>
    <w:rsid w:val="00DA3F57"/>
    <w:rsid w:val="00DA4690"/>
    <w:rsid w:val="00DA6BDA"/>
    <w:rsid w:val="00DB056F"/>
    <w:rsid w:val="00DB2755"/>
    <w:rsid w:val="00DB5A11"/>
    <w:rsid w:val="00DB6693"/>
    <w:rsid w:val="00DC246E"/>
    <w:rsid w:val="00DC50A8"/>
    <w:rsid w:val="00DC65C4"/>
    <w:rsid w:val="00DD14E9"/>
    <w:rsid w:val="00DD799C"/>
    <w:rsid w:val="00DE293A"/>
    <w:rsid w:val="00DE3BA8"/>
    <w:rsid w:val="00DE3D89"/>
    <w:rsid w:val="00DE4844"/>
    <w:rsid w:val="00DE54D1"/>
    <w:rsid w:val="00E00D4C"/>
    <w:rsid w:val="00E02989"/>
    <w:rsid w:val="00E13630"/>
    <w:rsid w:val="00E17722"/>
    <w:rsid w:val="00E2299E"/>
    <w:rsid w:val="00E23722"/>
    <w:rsid w:val="00E432F9"/>
    <w:rsid w:val="00E47215"/>
    <w:rsid w:val="00E556D8"/>
    <w:rsid w:val="00E73243"/>
    <w:rsid w:val="00E73F81"/>
    <w:rsid w:val="00E744F6"/>
    <w:rsid w:val="00E7466F"/>
    <w:rsid w:val="00E77DD4"/>
    <w:rsid w:val="00E80C1E"/>
    <w:rsid w:val="00E84AD9"/>
    <w:rsid w:val="00E86E30"/>
    <w:rsid w:val="00EA1A0A"/>
    <w:rsid w:val="00EA744A"/>
    <w:rsid w:val="00EA7B07"/>
    <w:rsid w:val="00EB21A7"/>
    <w:rsid w:val="00EB3E71"/>
    <w:rsid w:val="00EB6FF2"/>
    <w:rsid w:val="00EC04BB"/>
    <w:rsid w:val="00EC7719"/>
    <w:rsid w:val="00ED5287"/>
    <w:rsid w:val="00ED550E"/>
    <w:rsid w:val="00ED7458"/>
    <w:rsid w:val="00EF2F0D"/>
    <w:rsid w:val="00EF54A7"/>
    <w:rsid w:val="00F01F2D"/>
    <w:rsid w:val="00F028F5"/>
    <w:rsid w:val="00F139D9"/>
    <w:rsid w:val="00F24534"/>
    <w:rsid w:val="00F24E22"/>
    <w:rsid w:val="00F269C7"/>
    <w:rsid w:val="00F27C6D"/>
    <w:rsid w:val="00F30E54"/>
    <w:rsid w:val="00F32E14"/>
    <w:rsid w:val="00F35E01"/>
    <w:rsid w:val="00F53DD1"/>
    <w:rsid w:val="00F63A97"/>
    <w:rsid w:val="00F64F5E"/>
    <w:rsid w:val="00F66526"/>
    <w:rsid w:val="00F73807"/>
    <w:rsid w:val="00F80B64"/>
    <w:rsid w:val="00F82A7C"/>
    <w:rsid w:val="00F87D4F"/>
    <w:rsid w:val="00F9229C"/>
    <w:rsid w:val="00F922F9"/>
    <w:rsid w:val="00FA26DD"/>
    <w:rsid w:val="00FA7090"/>
    <w:rsid w:val="00FB1719"/>
    <w:rsid w:val="00FB618A"/>
    <w:rsid w:val="00FB6CC0"/>
    <w:rsid w:val="00FC5D07"/>
    <w:rsid w:val="00FD142D"/>
    <w:rsid w:val="00FD402D"/>
    <w:rsid w:val="00FD7C3E"/>
    <w:rsid w:val="00FE1E0C"/>
    <w:rsid w:val="00FE785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878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uiPriority="9" w:qFormat="1"/>
    <w:lsdException w:name="toc 1" w:uiPriority="39"/>
    <w:lsdException w:name="toc 2" w:uiPriority="39"/>
    <w:lsdException w:name="toc 3" w:uiPriority="39"/>
    <w:lsdException w:name="toc 8" w:uiPriority="39"/>
    <w:lsdException w:name="toc 9"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Body Text"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9">
    <w:name w:val="Normal"/>
    <w:qFormat/>
    <w:rPr>
      <w:sz w:val="24"/>
    </w:rPr>
  </w:style>
  <w:style w:type="paragraph" w:styleId="1">
    <w:name w:val="heading 1"/>
    <w:basedOn w:val="a9"/>
    <w:next w:val="aa"/>
    <w:qFormat/>
    <w:rsid w:val="002749C7"/>
    <w:pPr>
      <w:keepNext/>
      <w:numPr>
        <w:numId w:val="7"/>
      </w:numPr>
      <w:spacing w:before="240" w:after="120"/>
      <w:outlineLvl w:val="0"/>
    </w:pPr>
    <w:rPr>
      <w:rFonts w:ascii="Arial" w:hAnsi="Arial"/>
      <w:b/>
      <w:kern w:val="28"/>
      <w:sz w:val="28"/>
    </w:rPr>
  </w:style>
  <w:style w:type="paragraph" w:styleId="20">
    <w:name w:val="heading 2"/>
    <w:basedOn w:val="a9"/>
    <w:next w:val="aa"/>
    <w:qFormat/>
    <w:pPr>
      <w:keepNext/>
      <w:numPr>
        <w:ilvl w:val="1"/>
        <w:numId w:val="7"/>
      </w:numPr>
      <w:spacing w:before="240" w:after="80"/>
      <w:outlineLvl w:val="1"/>
    </w:pPr>
    <w:rPr>
      <w:rFonts w:ascii="Arial" w:hAnsi="Arial"/>
      <w:b/>
      <w:i/>
      <w:sz w:val="26"/>
    </w:rPr>
  </w:style>
  <w:style w:type="paragraph" w:styleId="3">
    <w:name w:val="heading 3"/>
    <w:basedOn w:val="a9"/>
    <w:next w:val="aa"/>
    <w:qFormat/>
    <w:rsid w:val="0080338C"/>
    <w:pPr>
      <w:keepNext/>
      <w:numPr>
        <w:ilvl w:val="2"/>
        <w:numId w:val="7"/>
      </w:numPr>
      <w:spacing w:before="240" w:after="60"/>
      <w:outlineLvl w:val="2"/>
    </w:pPr>
    <w:rPr>
      <w:rFonts w:ascii="Arial" w:hAnsi="Arial"/>
      <w:b/>
    </w:rPr>
  </w:style>
  <w:style w:type="paragraph" w:styleId="4">
    <w:name w:val="heading 4"/>
    <w:basedOn w:val="a9"/>
    <w:next w:val="aa"/>
    <w:qFormat/>
    <w:pPr>
      <w:keepNext/>
      <w:numPr>
        <w:ilvl w:val="3"/>
        <w:numId w:val="7"/>
      </w:numPr>
      <w:spacing w:before="240" w:after="60"/>
      <w:outlineLvl w:val="3"/>
    </w:pPr>
    <w:rPr>
      <w:rFonts w:ascii="Arial" w:hAnsi="Arial"/>
      <w:b/>
      <w:i/>
    </w:rPr>
  </w:style>
  <w:style w:type="paragraph" w:styleId="5">
    <w:name w:val="heading 5"/>
    <w:basedOn w:val="a9"/>
    <w:next w:val="aa"/>
    <w:qFormat/>
    <w:rsid w:val="007203C9"/>
    <w:pPr>
      <w:keepNext/>
      <w:numPr>
        <w:ilvl w:val="4"/>
        <w:numId w:val="7"/>
      </w:numPr>
      <w:spacing w:before="240" w:after="40"/>
      <w:outlineLvl w:val="4"/>
    </w:pPr>
    <w:rPr>
      <w:rFonts w:ascii="Arial" w:hAnsi="Arial"/>
      <w:b/>
      <w:sz w:val="22"/>
    </w:rPr>
  </w:style>
  <w:style w:type="paragraph" w:styleId="6">
    <w:name w:val="heading 6"/>
    <w:basedOn w:val="a9"/>
    <w:next w:val="aa"/>
    <w:qFormat/>
    <w:rsid w:val="007203C9"/>
    <w:pPr>
      <w:numPr>
        <w:ilvl w:val="5"/>
        <w:numId w:val="7"/>
      </w:numPr>
      <w:spacing w:before="200" w:after="40"/>
      <w:outlineLvl w:val="5"/>
    </w:pPr>
    <w:rPr>
      <w:rFonts w:ascii="Arial" w:hAnsi="Arial"/>
      <w:b/>
      <w:i/>
      <w:sz w:val="22"/>
    </w:rPr>
  </w:style>
  <w:style w:type="paragraph" w:styleId="7">
    <w:name w:val="heading 7"/>
    <w:basedOn w:val="a9"/>
    <w:next w:val="aa"/>
    <w:qFormat/>
    <w:pPr>
      <w:keepNext/>
      <w:numPr>
        <w:ilvl w:val="6"/>
        <w:numId w:val="7"/>
      </w:numPr>
      <w:spacing w:before="200" w:after="40"/>
      <w:outlineLvl w:val="6"/>
    </w:pPr>
    <w:rPr>
      <w:rFonts w:ascii="Arial" w:hAnsi="Arial"/>
      <w:b/>
      <w:sz w:val="20"/>
    </w:rPr>
  </w:style>
  <w:style w:type="paragraph" w:styleId="8">
    <w:name w:val="heading 8"/>
    <w:basedOn w:val="a9"/>
    <w:next w:val="aa"/>
    <w:qFormat/>
    <w:pPr>
      <w:keepNext/>
      <w:numPr>
        <w:ilvl w:val="7"/>
        <w:numId w:val="7"/>
      </w:numPr>
      <w:spacing w:before="200" w:after="40"/>
      <w:outlineLvl w:val="7"/>
    </w:pPr>
    <w:rPr>
      <w:rFonts w:ascii="Arial" w:hAnsi="Arial"/>
      <w:b/>
      <w:i/>
      <w:sz w:val="20"/>
    </w:rPr>
  </w:style>
  <w:style w:type="paragraph" w:styleId="9">
    <w:name w:val="heading 9"/>
    <w:basedOn w:val="a9"/>
    <w:next w:val="aa"/>
    <w:link w:val="90"/>
    <w:uiPriority w:val="9"/>
    <w:unhideWhenUsed/>
    <w:qFormat/>
    <w:rsid w:val="008023F2"/>
    <w:pPr>
      <w:keepNext/>
      <w:numPr>
        <w:numId w:val="10"/>
      </w:numPr>
      <w:spacing w:before="200" w:after="40"/>
      <w:jc w:val="center"/>
      <w:outlineLvl w:val="8"/>
    </w:pPr>
    <w:rPr>
      <w:rFonts w:ascii="Arial" w:eastAsiaTheme="majorEastAsia" w:hAnsi="Arial"/>
      <w:b/>
      <w:i/>
      <w:sz w:val="26"/>
    </w:rPr>
  </w:style>
  <w:style w:type="character" w:default="1" w:styleId="ab">
    <w:name w:val="Default Paragraph Font"/>
    <w:uiPriority w:val="1"/>
    <w:semiHidden/>
    <w:unhideWhenUsed/>
  </w:style>
  <w:style w:type="table" w:default="1" w:styleId="ac">
    <w:name w:val="Normal Table"/>
    <w:uiPriority w:val="99"/>
    <w:semiHidden/>
    <w:unhideWhenUsed/>
    <w:tblPr>
      <w:tblInd w:w="0" w:type="dxa"/>
      <w:tblCellMar>
        <w:top w:w="0" w:type="dxa"/>
        <w:left w:w="108" w:type="dxa"/>
        <w:bottom w:w="0" w:type="dxa"/>
        <w:right w:w="108" w:type="dxa"/>
      </w:tblCellMar>
    </w:tblPr>
  </w:style>
  <w:style w:type="numbering" w:default="1" w:styleId="ad">
    <w:name w:val="No List"/>
    <w:uiPriority w:val="99"/>
    <w:semiHidden/>
    <w:unhideWhenUsed/>
  </w:style>
  <w:style w:type="paragraph" w:styleId="aa">
    <w:name w:val="Body Text"/>
    <w:aliases w:val="Основной текст Знак,Основной текст Знак2 Знак,Основной текст Знак1 Знак Знак,Основной текст Знак3 Знак Знак Знак,Основной текст Знак Знак3 Знак Знак Знак,Основной текст Знак3 Знак Знак Знак Знак Знак,Основной текст Знак1,Абзац,Абзац Знак1"/>
    <w:basedOn w:val="a9"/>
    <w:link w:val="22"/>
    <w:qFormat/>
    <w:rsid w:val="003D51C1"/>
    <w:pPr>
      <w:ind w:firstLine="709"/>
      <w:jc w:val="both"/>
    </w:pPr>
  </w:style>
  <w:style w:type="paragraph" w:styleId="ae">
    <w:name w:val="footer"/>
    <w:basedOn w:val="a9"/>
    <w:link w:val="af"/>
    <w:pPr>
      <w:tabs>
        <w:tab w:val="center" w:pos="4820"/>
        <w:tab w:val="right" w:pos="9639"/>
      </w:tabs>
    </w:pPr>
    <w:rPr>
      <w:noProof/>
      <w:sz w:val="18"/>
    </w:rPr>
  </w:style>
  <w:style w:type="paragraph" w:styleId="af0">
    <w:name w:val="table of authorities"/>
    <w:basedOn w:val="a9"/>
    <w:next w:val="a9"/>
    <w:semiHidden/>
    <w:pPr>
      <w:ind w:left="220" w:hanging="220"/>
    </w:pPr>
  </w:style>
  <w:style w:type="paragraph" w:customStyle="1" w:styleId="23">
    <w:name w:val="Пункт 2"/>
    <w:basedOn w:val="20"/>
    <w:rsid w:val="006A7826"/>
    <w:pPr>
      <w:keepNext w:val="0"/>
      <w:spacing w:before="0" w:after="0"/>
      <w:ind w:left="0" w:firstLine="720"/>
      <w:jc w:val="both"/>
    </w:pPr>
    <w:rPr>
      <w:rFonts w:ascii="Times New Roman" w:hAnsi="Times New Roman"/>
      <w:b w:val="0"/>
      <w:bCs/>
      <w:i w:val="0"/>
      <w:iCs/>
      <w:sz w:val="24"/>
      <w:szCs w:val="24"/>
    </w:rPr>
  </w:style>
  <w:style w:type="paragraph" w:customStyle="1" w:styleId="31">
    <w:name w:val="Пункт 3"/>
    <w:basedOn w:val="3"/>
    <w:rsid w:val="006A7826"/>
    <w:pPr>
      <w:keepNext w:val="0"/>
      <w:spacing w:before="0" w:after="0"/>
      <w:ind w:left="0" w:firstLine="720"/>
      <w:jc w:val="both"/>
    </w:pPr>
    <w:rPr>
      <w:rFonts w:ascii="Times New Roman" w:hAnsi="Times New Roman"/>
      <w:b w:val="0"/>
    </w:rPr>
  </w:style>
  <w:style w:type="paragraph" w:styleId="af1">
    <w:name w:val="List"/>
    <w:basedOn w:val="a9"/>
    <w:pPr>
      <w:ind w:left="360" w:hanging="360"/>
    </w:pPr>
  </w:style>
  <w:style w:type="paragraph" w:customStyle="1" w:styleId="af2">
    <w:name w:val="Поразделу"/>
    <w:basedOn w:val="af3"/>
    <w:rsid w:val="0068394E"/>
    <w:pPr>
      <w:tabs>
        <w:tab w:val="left" w:pos="2127"/>
      </w:tabs>
      <w:spacing w:before="240" w:after="120"/>
      <w:ind w:left="2127" w:hanging="1418"/>
    </w:pPr>
    <w:rPr>
      <w:rFonts w:ascii="Times New Roman" w:hAnsi="Times New Roman"/>
      <w:sz w:val="24"/>
    </w:rPr>
  </w:style>
  <w:style w:type="paragraph" w:styleId="af4">
    <w:name w:val="header"/>
    <w:basedOn w:val="a9"/>
    <w:link w:val="af5"/>
    <w:pPr>
      <w:tabs>
        <w:tab w:val="center" w:pos="4820"/>
        <w:tab w:val="right" w:pos="9639"/>
      </w:tabs>
    </w:pPr>
    <w:rPr>
      <w:sz w:val="18"/>
    </w:rPr>
  </w:style>
  <w:style w:type="character" w:styleId="af6">
    <w:name w:val="page number"/>
    <w:basedOn w:val="ab"/>
    <w:rPr>
      <w:sz w:val="20"/>
    </w:rPr>
  </w:style>
  <w:style w:type="paragraph" w:styleId="af7">
    <w:name w:val="envelope address"/>
    <w:basedOn w:val="a9"/>
    <w:pPr>
      <w:framePr w:w="7920" w:h="1980" w:hRule="exact" w:hSpace="180" w:wrap="auto" w:hAnchor="page" w:xAlign="center" w:yAlign="bottom"/>
      <w:ind w:left="2880"/>
    </w:pPr>
    <w:rPr>
      <w:rFonts w:ascii="Arial" w:hAnsi="Arial"/>
    </w:rPr>
  </w:style>
  <w:style w:type="paragraph" w:customStyle="1" w:styleId="41">
    <w:name w:val="Пункт 4"/>
    <w:basedOn w:val="4"/>
    <w:rsid w:val="006A7826"/>
    <w:pPr>
      <w:keepNext w:val="0"/>
      <w:spacing w:before="0" w:after="0"/>
      <w:ind w:left="0" w:firstLine="720"/>
      <w:jc w:val="both"/>
    </w:pPr>
    <w:rPr>
      <w:rFonts w:ascii="Times New Roman" w:hAnsi="Times New Roman"/>
      <w:b w:val="0"/>
      <w:i w:val="0"/>
    </w:rPr>
  </w:style>
  <w:style w:type="paragraph" w:styleId="91">
    <w:name w:val="toc 9"/>
    <w:basedOn w:val="a9"/>
    <w:next w:val="a9"/>
    <w:autoRedefine/>
    <w:uiPriority w:val="39"/>
    <w:pPr>
      <w:tabs>
        <w:tab w:val="left" w:pos="1843"/>
        <w:tab w:val="left" w:leader="dot" w:pos="9072"/>
      </w:tabs>
      <w:ind w:left="1843" w:right="1134" w:hanging="1559"/>
    </w:pPr>
    <w:rPr>
      <w:smallCaps/>
      <w:noProof/>
      <w:sz w:val="20"/>
      <w:szCs w:val="26"/>
    </w:rPr>
  </w:style>
  <w:style w:type="paragraph" w:styleId="11">
    <w:name w:val="toc 1"/>
    <w:basedOn w:val="a9"/>
    <w:next w:val="a9"/>
    <w:autoRedefine/>
    <w:uiPriority w:val="39"/>
    <w:pPr>
      <w:tabs>
        <w:tab w:val="left" w:leader="dot" w:pos="9072"/>
      </w:tabs>
      <w:spacing w:before="120" w:after="120"/>
      <w:ind w:right="1134"/>
    </w:pPr>
    <w:rPr>
      <w:caps/>
      <w:sz w:val="20"/>
      <w:szCs w:val="28"/>
    </w:rPr>
  </w:style>
  <w:style w:type="paragraph" w:styleId="24">
    <w:name w:val="toc 2"/>
    <w:basedOn w:val="a9"/>
    <w:next w:val="a9"/>
    <w:autoRedefine/>
    <w:uiPriority w:val="39"/>
    <w:pPr>
      <w:tabs>
        <w:tab w:val="left" w:leader="dot" w:pos="9072"/>
      </w:tabs>
      <w:ind w:left="284" w:right="1134"/>
    </w:pPr>
    <w:rPr>
      <w:smallCaps/>
      <w:sz w:val="20"/>
      <w:szCs w:val="26"/>
    </w:rPr>
  </w:style>
  <w:style w:type="paragraph" w:styleId="32">
    <w:name w:val="toc 3"/>
    <w:basedOn w:val="a9"/>
    <w:next w:val="a9"/>
    <w:autoRedefine/>
    <w:uiPriority w:val="39"/>
    <w:pPr>
      <w:tabs>
        <w:tab w:val="left" w:leader="dot" w:pos="9072"/>
      </w:tabs>
      <w:ind w:left="567" w:right="1132"/>
    </w:pPr>
    <w:rPr>
      <w:i/>
      <w:iCs/>
      <w:sz w:val="20"/>
      <w:szCs w:val="22"/>
    </w:rPr>
  </w:style>
  <w:style w:type="paragraph" w:customStyle="1" w:styleId="af8">
    <w:name w:val="рисунок"/>
    <w:basedOn w:val="a9"/>
    <w:next w:val="af9"/>
    <w:pPr>
      <w:keepNext/>
      <w:jc w:val="center"/>
    </w:pPr>
    <w:rPr>
      <w:rFonts w:ascii="Arial" w:hAnsi="Arial"/>
      <w:b/>
      <w:sz w:val="20"/>
    </w:rPr>
  </w:style>
  <w:style w:type="paragraph" w:styleId="af9">
    <w:name w:val="caption"/>
    <w:aliases w:val="Название объекта Знак1,Название объекта Знак Знак1,Название объекта Знак Знак Знак Знак,Название объекта Знак Знак Знак1,Название объекта Знак Знак Знак Знак Знак Знак Знак1,Название объекта Знак Знак Знак Знак Знак Знак Знак Знак1"/>
    <w:basedOn w:val="a9"/>
    <w:next w:val="a9"/>
    <w:link w:val="afa"/>
    <w:qFormat/>
    <w:pPr>
      <w:keepNext/>
      <w:spacing w:before="120" w:after="120"/>
      <w:jc w:val="center"/>
    </w:pPr>
    <w:rPr>
      <w:b/>
    </w:rPr>
  </w:style>
  <w:style w:type="paragraph" w:styleId="afb">
    <w:name w:val="table of figures"/>
    <w:basedOn w:val="a9"/>
    <w:next w:val="a9"/>
    <w:semiHidden/>
    <w:pPr>
      <w:ind w:left="440" w:hanging="440"/>
    </w:pPr>
  </w:style>
  <w:style w:type="paragraph" w:styleId="25">
    <w:name w:val="Body Text 2"/>
    <w:basedOn w:val="a9"/>
    <w:pPr>
      <w:spacing w:after="120" w:line="480" w:lineRule="auto"/>
    </w:pPr>
  </w:style>
  <w:style w:type="character" w:styleId="HTML">
    <w:name w:val="HTML Code"/>
    <w:basedOn w:val="ab"/>
    <w:rPr>
      <w:rFonts w:ascii="Courier New" w:hAnsi="Courier New"/>
      <w:sz w:val="20"/>
      <w:szCs w:val="20"/>
    </w:rPr>
  </w:style>
  <w:style w:type="character" w:styleId="HTML0">
    <w:name w:val="HTML Cite"/>
    <w:basedOn w:val="ab"/>
    <w:rPr>
      <w:i/>
      <w:iCs/>
    </w:rPr>
  </w:style>
  <w:style w:type="paragraph" w:customStyle="1" w:styleId="afc">
    <w:name w:val="Примечание"/>
    <w:next w:val="afd"/>
    <w:pPr>
      <w:widowControl w:val="0"/>
      <w:tabs>
        <w:tab w:val="left" w:pos="1491"/>
      </w:tabs>
      <w:spacing w:before="120"/>
      <w:ind w:left="1491" w:hanging="1491"/>
      <w:jc w:val="both"/>
    </w:pPr>
  </w:style>
  <w:style w:type="paragraph" w:customStyle="1" w:styleId="afd">
    <w:name w:val="примечание_продолжение"/>
    <w:basedOn w:val="afc"/>
    <w:next w:val="afe"/>
    <w:pPr>
      <w:spacing w:before="0"/>
      <w:ind w:hanging="357"/>
    </w:pPr>
  </w:style>
  <w:style w:type="paragraph" w:customStyle="1" w:styleId="afe">
    <w:name w:val="Основной текст продолжение"/>
    <w:basedOn w:val="a9"/>
    <w:next w:val="aa"/>
    <w:link w:val="12"/>
    <w:rsid w:val="003D51C1"/>
    <w:pPr>
      <w:spacing w:before="120"/>
      <w:ind w:firstLine="709"/>
      <w:jc w:val="both"/>
    </w:pPr>
  </w:style>
  <w:style w:type="paragraph" w:customStyle="1" w:styleId="aff">
    <w:name w:val="специальный"/>
    <w:basedOn w:val="a9"/>
    <w:pPr>
      <w:spacing w:line="200" w:lineRule="exact"/>
    </w:pPr>
    <w:rPr>
      <w:sz w:val="18"/>
    </w:rPr>
  </w:style>
  <w:style w:type="paragraph" w:styleId="aff0">
    <w:name w:val="Body Text Indent"/>
    <w:basedOn w:val="a9"/>
    <w:pPr>
      <w:spacing w:line="360" w:lineRule="auto"/>
      <w:ind w:firstLine="720"/>
      <w:jc w:val="both"/>
    </w:pPr>
  </w:style>
  <w:style w:type="paragraph" w:styleId="42">
    <w:name w:val="toc 4"/>
    <w:basedOn w:val="a9"/>
    <w:next w:val="a9"/>
    <w:autoRedefine/>
    <w:semiHidden/>
    <w:pPr>
      <w:tabs>
        <w:tab w:val="left" w:leader="dot" w:pos="9072"/>
      </w:tabs>
      <w:ind w:left="851" w:right="1132"/>
    </w:pPr>
    <w:rPr>
      <w:sz w:val="18"/>
    </w:rPr>
  </w:style>
  <w:style w:type="paragraph" w:styleId="51">
    <w:name w:val="toc 5"/>
    <w:basedOn w:val="a9"/>
    <w:next w:val="a9"/>
    <w:autoRedefine/>
    <w:semiHidden/>
    <w:pPr>
      <w:tabs>
        <w:tab w:val="left" w:leader="dot" w:pos="9072"/>
      </w:tabs>
      <w:ind w:left="1134" w:right="1132"/>
    </w:pPr>
    <w:rPr>
      <w:sz w:val="18"/>
    </w:rPr>
  </w:style>
  <w:style w:type="paragraph" w:styleId="61">
    <w:name w:val="toc 6"/>
    <w:basedOn w:val="a9"/>
    <w:next w:val="a9"/>
    <w:autoRedefine/>
    <w:semiHidden/>
    <w:pPr>
      <w:tabs>
        <w:tab w:val="left" w:leader="dot" w:pos="9072"/>
      </w:tabs>
      <w:ind w:left="1418" w:right="1132"/>
    </w:pPr>
    <w:rPr>
      <w:sz w:val="18"/>
    </w:rPr>
  </w:style>
  <w:style w:type="paragraph" w:styleId="71">
    <w:name w:val="toc 7"/>
    <w:basedOn w:val="a9"/>
    <w:next w:val="a9"/>
    <w:autoRedefine/>
    <w:semiHidden/>
    <w:pPr>
      <w:tabs>
        <w:tab w:val="left" w:leader="dot" w:pos="9072"/>
      </w:tabs>
      <w:ind w:left="1701" w:right="1132"/>
    </w:pPr>
    <w:rPr>
      <w:sz w:val="18"/>
    </w:rPr>
  </w:style>
  <w:style w:type="paragraph" w:styleId="81">
    <w:name w:val="toc 8"/>
    <w:basedOn w:val="a9"/>
    <w:next w:val="a9"/>
    <w:autoRedefine/>
    <w:uiPriority w:val="39"/>
    <w:unhideWhenUsed/>
    <w:rsid w:val="008023F2"/>
    <w:pPr>
      <w:tabs>
        <w:tab w:val="left" w:pos="1843"/>
        <w:tab w:val="left" w:leader="dot" w:pos="9072"/>
      </w:tabs>
      <w:ind w:left="1843" w:right="1132" w:hanging="1559"/>
    </w:pPr>
    <w:rPr>
      <w:smallCaps/>
      <w:sz w:val="20"/>
    </w:rPr>
  </w:style>
  <w:style w:type="paragraph" w:customStyle="1" w:styleId="aff1">
    <w:name w:val="Название_страницы"/>
    <w:basedOn w:val="a9"/>
    <w:link w:val="aff2"/>
    <w:pPr>
      <w:spacing w:before="240" w:after="120"/>
      <w:jc w:val="center"/>
    </w:pPr>
    <w:rPr>
      <w:b/>
      <w:caps/>
    </w:rPr>
  </w:style>
  <w:style w:type="paragraph" w:styleId="af3">
    <w:name w:val="Plain Text"/>
    <w:basedOn w:val="a9"/>
    <w:rPr>
      <w:rFonts w:ascii="Courier New" w:hAnsi="Courier New"/>
      <w:sz w:val="20"/>
    </w:rPr>
  </w:style>
  <w:style w:type="character" w:styleId="aff3">
    <w:name w:val="Hyperlink"/>
    <w:basedOn w:val="ab"/>
    <w:uiPriority w:val="99"/>
    <w:rPr>
      <w:color w:val="0000FF"/>
      <w:u w:val="single"/>
    </w:rPr>
  </w:style>
  <w:style w:type="paragraph" w:customStyle="1" w:styleId="aff4">
    <w:name w:val="диаметр"/>
    <w:pPr>
      <w:ind w:firstLine="709"/>
      <w:jc w:val="both"/>
    </w:pPr>
    <w:rPr>
      <w:sz w:val="22"/>
    </w:rPr>
  </w:style>
  <w:style w:type="character" w:styleId="aff5">
    <w:name w:val="FollowedHyperlink"/>
    <w:basedOn w:val="ab"/>
    <w:rPr>
      <w:color w:val="800080"/>
      <w:u w:val="single"/>
    </w:rPr>
  </w:style>
  <w:style w:type="paragraph" w:styleId="aff6">
    <w:name w:val="Subtitle"/>
    <w:basedOn w:val="a9"/>
    <w:qFormat/>
    <w:pPr>
      <w:spacing w:after="60"/>
      <w:jc w:val="center"/>
      <w:outlineLvl w:val="1"/>
    </w:pPr>
    <w:rPr>
      <w:rFonts w:ascii="Arial" w:hAnsi="Arial" w:cs="Arial"/>
      <w:szCs w:val="24"/>
    </w:rPr>
  </w:style>
  <w:style w:type="paragraph" w:styleId="a2">
    <w:name w:val="List Number"/>
    <w:pPr>
      <w:numPr>
        <w:numId w:val="3"/>
      </w:numPr>
      <w:jc w:val="both"/>
    </w:pPr>
    <w:rPr>
      <w:sz w:val="24"/>
    </w:rPr>
  </w:style>
  <w:style w:type="paragraph" w:styleId="2">
    <w:name w:val="List Number 2"/>
    <w:pPr>
      <w:numPr>
        <w:numId w:val="2"/>
      </w:numPr>
      <w:jc w:val="both"/>
    </w:pPr>
    <w:rPr>
      <w:sz w:val="24"/>
    </w:rPr>
  </w:style>
  <w:style w:type="paragraph" w:customStyle="1" w:styleId="aff7">
    <w:name w:val="Приложение"/>
    <w:next w:val="a9"/>
    <w:pPr>
      <w:pageBreakBefore/>
      <w:jc w:val="center"/>
    </w:pPr>
    <w:rPr>
      <w:rFonts w:ascii="Arial" w:hAnsi="Arial"/>
      <w:b/>
      <w:bCs/>
      <w:i/>
      <w:sz w:val="26"/>
    </w:rPr>
  </w:style>
  <w:style w:type="paragraph" w:customStyle="1" w:styleId="aff8">
    <w:name w:val="градус Цельсия"/>
    <w:pPr>
      <w:ind w:firstLine="709"/>
      <w:jc w:val="both"/>
    </w:pPr>
    <w:rPr>
      <w:sz w:val="22"/>
    </w:rPr>
  </w:style>
  <w:style w:type="paragraph" w:customStyle="1" w:styleId="aff9">
    <w:name w:val="табл_строка"/>
    <w:basedOn w:val="a9"/>
    <w:rsid w:val="003D51C1"/>
    <w:pPr>
      <w:spacing w:before="120"/>
      <w:jc w:val="center"/>
    </w:pPr>
  </w:style>
  <w:style w:type="paragraph" w:customStyle="1" w:styleId="affa">
    <w:name w:val="табл_заголовок"/>
    <w:rsid w:val="008023F2"/>
    <w:pPr>
      <w:keepNext/>
      <w:keepLines/>
      <w:jc w:val="center"/>
    </w:pPr>
    <w:rPr>
      <w:noProof/>
      <w:sz w:val="24"/>
    </w:rPr>
  </w:style>
  <w:style w:type="paragraph" w:customStyle="1" w:styleId="affb">
    <w:name w:val="от_ и_ до"/>
    <w:pPr>
      <w:ind w:firstLine="709"/>
      <w:jc w:val="both"/>
    </w:pPr>
    <w:rPr>
      <w:sz w:val="22"/>
    </w:rPr>
  </w:style>
  <w:style w:type="paragraph" w:customStyle="1" w:styleId="52">
    <w:name w:val="Пункт 5"/>
    <w:basedOn w:val="5"/>
    <w:rsid w:val="006A7826"/>
    <w:pPr>
      <w:keepNext w:val="0"/>
      <w:spacing w:before="0" w:after="0"/>
      <w:ind w:left="0" w:firstLine="720"/>
      <w:jc w:val="both"/>
    </w:pPr>
    <w:rPr>
      <w:rFonts w:ascii="Times New Roman" w:hAnsi="Times New Roman"/>
      <w:b w:val="0"/>
      <w:sz w:val="24"/>
    </w:rPr>
  </w:style>
  <w:style w:type="paragraph" w:styleId="13">
    <w:name w:val="index 1"/>
    <w:basedOn w:val="a9"/>
    <w:next w:val="a9"/>
    <w:autoRedefine/>
    <w:semiHidden/>
    <w:pPr>
      <w:ind w:left="240" w:hanging="240"/>
    </w:pPr>
  </w:style>
  <w:style w:type="paragraph" w:styleId="26">
    <w:name w:val="index 2"/>
    <w:basedOn w:val="a9"/>
    <w:next w:val="a9"/>
    <w:autoRedefine/>
    <w:semiHidden/>
    <w:pPr>
      <w:ind w:left="480" w:hanging="240"/>
    </w:pPr>
  </w:style>
  <w:style w:type="paragraph" w:styleId="33">
    <w:name w:val="index 3"/>
    <w:basedOn w:val="a9"/>
    <w:next w:val="a9"/>
    <w:autoRedefine/>
    <w:semiHidden/>
    <w:pPr>
      <w:ind w:left="720" w:hanging="240"/>
    </w:pPr>
  </w:style>
  <w:style w:type="paragraph" w:styleId="43">
    <w:name w:val="index 4"/>
    <w:basedOn w:val="a9"/>
    <w:next w:val="a9"/>
    <w:autoRedefine/>
    <w:semiHidden/>
    <w:pPr>
      <w:ind w:left="960" w:hanging="240"/>
    </w:pPr>
  </w:style>
  <w:style w:type="paragraph" w:styleId="53">
    <w:name w:val="index 5"/>
    <w:basedOn w:val="a9"/>
    <w:next w:val="a9"/>
    <w:autoRedefine/>
    <w:semiHidden/>
    <w:pPr>
      <w:ind w:left="1200" w:hanging="240"/>
    </w:pPr>
  </w:style>
  <w:style w:type="paragraph" w:styleId="62">
    <w:name w:val="index 6"/>
    <w:basedOn w:val="a9"/>
    <w:next w:val="a9"/>
    <w:autoRedefine/>
    <w:semiHidden/>
    <w:pPr>
      <w:ind w:left="1440" w:hanging="240"/>
    </w:pPr>
  </w:style>
  <w:style w:type="paragraph" w:styleId="72">
    <w:name w:val="index 7"/>
    <w:basedOn w:val="a9"/>
    <w:next w:val="a9"/>
    <w:autoRedefine/>
    <w:semiHidden/>
    <w:pPr>
      <w:ind w:left="1680" w:hanging="240"/>
    </w:pPr>
  </w:style>
  <w:style w:type="paragraph" w:styleId="82">
    <w:name w:val="index 8"/>
    <w:basedOn w:val="a9"/>
    <w:next w:val="a9"/>
    <w:autoRedefine/>
    <w:semiHidden/>
    <w:pPr>
      <w:ind w:left="1920" w:hanging="240"/>
    </w:pPr>
  </w:style>
  <w:style w:type="paragraph" w:styleId="92">
    <w:name w:val="index 9"/>
    <w:basedOn w:val="a9"/>
    <w:next w:val="a9"/>
    <w:autoRedefine/>
    <w:semiHidden/>
    <w:pPr>
      <w:ind w:left="2160" w:hanging="240"/>
    </w:pPr>
  </w:style>
  <w:style w:type="paragraph" w:styleId="affc">
    <w:name w:val="index heading"/>
    <w:basedOn w:val="a9"/>
    <w:next w:val="13"/>
    <w:semiHidden/>
  </w:style>
  <w:style w:type="paragraph" w:customStyle="1" w:styleId="a6">
    <w:name w:val="нумерован"/>
    <w:basedOn w:val="a9"/>
    <w:rsid w:val="003D51C1"/>
    <w:pPr>
      <w:numPr>
        <w:numId w:val="1"/>
      </w:numPr>
      <w:tabs>
        <w:tab w:val="left" w:pos="1134"/>
      </w:tabs>
      <w:spacing w:line="360" w:lineRule="auto"/>
      <w:jc w:val="both"/>
    </w:pPr>
  </w:style>
  <w:style w:type="paragraph" w:customStyle="1" w:styleId="affd">
    <w:name w:val="больше_или_равно"/>
    <w:pPr>
      <w:ind w:firstLine="709"/>
      <w:jc w:val="both"/>
    </w:pPr>
    <w:rPr>
      <w:sz w:val="24"/>
    </w:rPr>
  </w:style>
  <w:style w:type="paragraph" w:customStyle="1" w:styleId="affe">
    <w:name w:val="градус"/>
    <w:pPr>
      <w:ind w:firstLine="709"/>
      <w:jc w:val="both"/>
    </w:pPr>
    <w:rPr>
      <w:sz w:val="24"/>
    </w:rPr>
  </w:style>
  <w:style w:type="character" w:customStyle="1" w:styleId="22">
    <w:name w:val="Основной текст Знак2"/>
    <w:aliases w:val="Основной текст Знак Знак,Основной текст Знак2 Знак Знак,Основной текст Знак1 Знак Знак Знак,Основной текст Знак3 Знак Знак Знак Знак,Основной текст Знак Знак3 Знак Знак Знак Знак,Основной текст Знак3 Знак Знак Знак Знак Знак Знак"/>
    <w:basedOn w:val="ab"/>
    <w:link w:val="aa"/>
    <w:locked/>
    <w:rsid w:val="00762423"/>
    <w:rPr>
      <w:sz w:val="24"/>
      <w:lang w:val="ru-RU" w:eastAsia="ru-RU" w:bidi="ar-SA"/>
    </w:rPr>
  </w:style>
  <w:style w:type="numbering" w:customStyle="1" w:styleId="a3">
    <w:name w:val="ЗГосн"/>
    <w:uiPriority w:val="99"/>
    <w:rsid w:val="008023F2"/>
    <w:pPr>
      <w:numPr>
        <w:numId w:val="7"/>
      </w:numPr>
    </w:pPr>
  </w:style>
  <w:style w:type="numbering" w:customStyle="1" w:styleId="a0">
    <w:name w:val="Список со скобкой"/>
    <w:rsid w:val="008023F2"/>
    <w:pPr>
      <w:numPr>
        <w:numId w:val="5"/>
      </w:numPr>
    </w:pPr>
  </w:style>
  <w:style w:type="character" w:customStyle="1" w:styleId="afff">
    <w:name w:val="ПриложениеНомер"/>
    <w:basedOn w:val="ab"/>
    <w:rPr>
      <w:lang w:val="en-US"/>
    </w:rPr>
  </w:style>
  <w:style w:type="paragraph" w:customStyle="1" w:styleId="afff0">
    <w:name w:val="Проект"/>
    <w:basedOn w:val="a9"/>
    <w:pPr>
      <w:jc w:val="center"/>
    </w:pPr>
    <w:rPr>
      <w:sz w:val="36"/>
    </w:rPr>
  </w:style>
  <w:style w:type="paragraph" w:customStyle="1" w:styleId="afff1">
    <w:name w:val="рррасчет"/>
    <w:pPr>
      <w:ind w:firstLine="709"/>
      <w:jc w:val="both"/>
    </w:pPr>
    <w:rPr>
      <w:sz w:val="22"/>
    </w:rPr>
  </w:style>
  <w:style w:type="paragraph" w:customStyle="1" w:styleId="afff2">
    <w:name w:val="рррасчетзагол"/>
    <w:pPr>
      <w:ind w:firstLine="709"/>
      <w:jc w:val="both"/>
    </w:pPr>
    <w:rPr>
      <w:sz w:val="22"/>
    </w:rPr>
  </w:style>
  <w:style w:type="paragraph" w:customStyle="1" w:styleId="14">
    <w:name w:val="больше_или_равно1"/>
    <w:pPr>
      <w:ind w:firstLine="709"/>
      <w:jc w:val="both"/>
    </w:pPr>
    <w:rPr>
      <w:sz w:val="24"/>
    </w:rPr>
  </w:style>
  <w:style w:type="paragraph" w:customStyle="1" w:styleId="15">
    <w:name w:val="градус1"/>
    <w:pPr>
      <w:ind w:firstLine="709"/>
      <w:jc w:val="both"/>
    </w:pPr>
    <w:rPr>
      <w:sz w:val="24"/>
    </w:rPr>
  </w:style>
  <w:style w:type="paragraph" w:customStyle="1" w:styleId="16">
    <w:name w:val="диаметр1"/>
    <w:pPr>
      <w:ind w:firstLine="709"/>
      <w:jc w:val="both"/>
    </w:pPr>
    <w:rPr>
      <w:sz w:val="22"/>
    </w:rPr>
  </w:style>
  <w:style w:type="paragraph" w:customStyle="1" w:styleId="17">
    <w:name w:val="от_ и_ до1"/>
    <w:pPr>
      <w:ind w:firstLine="709"/>
      <w:jc w:val="both"/>
    </w:pPr>
    <w:rPr>
      <w:sz w:val="22"/>
    </w:rPr>
  </w:style>
  <w:style w:type="paragraph" w:customStyle="1" w:styleId="63">
    <w:name w:val="Пункт 6"/>
    <w:basedOn w:val="6"/>
    <w:rsid w:val="006A7826"/>
    <w:pPr>
      <w:spacing w:before="0" w:after="0"/>
      <w:ind w:left="0" w:firstLine="720"/>
      <w:jc w:val="both"/>
    </w:pPr>
    <w:rPr>
      <w:rFonts w:ascii="Times New Roman" w:hAnsi="Times New Roman"/>
      <w:b w:val="0"/>
      <w:i w:val="0"/>
      <w:sz w:val="24"/>
    </w:rPr>
  </w:style>
  <w:style w:type="paragraph" w:customStyle="1" w:styleId="afff3">
    <w:name w:val="Участие"/>
    <w:basedOn w:val="af3"/>
    <w:rsid w:val="0068394E"/>
    <w:pPr>
      <w:tabs>
        <w:tab w:val="right" w:pos="8505"/>
      </w:tabs>
      <w:spacing w:line="360" w:lineRule="auto"/>
      <w:ind w:left="709" w:right="4228"/>
    </w:pPr>
    <w:rPr>
      <w:rFonts w:ascii="Times New Roman" w:hAnsi="Times New Roman"/>
      <w:sz w:val="24"/>
    </w:rPr>
  </w:style>
  <w:style w:type="numbering" w:customStyle="1" w:styleId="2010">
    <w:name w:val="Перечисление 2010"/>
    <w:rsid w:val="008023F2"/>
    <w:pPr>
      <w:numPr>
        <w:numId w:val="4"/>
      </w:numPr>
    </w:pPr>
  </w:style>
  <w:style w:type="paragraph" w:customStyle="1" w:styleId="73">
    <w:name w:val="Пункт 7"/>
    <w:basedOn w:val="7"/>
    <w:rsid w:val="006A7826"/>
    <w:pPr>
      <w:keepNext w:val="0"/>
      <w:spacing w:before="0" w:after="0"/>
      <w:ind w:left="0" w:firstLine="720"/>
      <w:jc w:val="both"/>
    </w:pPr>
    <w:rPr>
      <w:rFonts w:ascii="Times New Roman" w:hAnsi="Times New Roman"/>
      <w:b w:val="0"/>
      <w:sz w:val="24"/>
      <w:szCs w:val="24"/>
    </w:rPr>
  </w:style>
  <w:style w:type="paragraph" w:customStyle="1" w:styleId="83">
    <w:name w:val="Пункт 8"/>
    <w:basedOn w:val="8"/>
    <w:rsid w:val="006A7826"/>
    <w:pPr>
      <w:keepNext w:val="0"/>
      <w:spacing w:before="0" w:after="0"/>
      <w:ind w:left="0" w:firstLine="720"/>
      <w:jc w:val="both"/>
    </w:pPr>
    <w:rPr>
      <w:rFonts w:ascii="Times New Roman" w:hAnsi="Times New Roman"/>
      <w:b w:val="0"/>
      <w:i w:val="0"/>
      <w:sz w:val="24"/>
      <w:szCs w:val="24"/>
    </w:rPr>
  </w:style>
  <w:style w:type="paragraph" w:customStyle="1" w:styleId="afff4">
    <w:name w:val="табл_строка_влево"/>
    <w:basedOn w:val="aff9"/>
    <w:rsid w:val="008023F2"/>
    <w:pPr>
      <w:jc w:val="left"/>
    </w:pPr>
  </w:style>
  <w:style w:type="paragraph" w:customStyle="1" w:styleId="afff5">
    <w:name w:val="табл_строка_центр"/>
    <w:basedOn w:val="aff9"/>
    <w:rsid w:val="008023F2"/>
  </w:style>
  <w:style w:type="paragraph" w:customStyle="1" w:styleId="a5">
    <w:name w:val="ОснТекст список со скобкой"/>
    <w:basedOn w:val="aa"/>
    <w:rsid w:val="000B791C"/>
    <w:pPr>
      <w:numPr>
        <w:numId w:val="6"/>
      </w:numPr>
    </w:pPr>
  </w:style>
  <w:style w:type="numbering" w:customStyle="1" w:styleId="a7">
    <w:name w:val="ЗГ"/>
    <w:rsid w:val="008023F2"/>
    <w:pPr>
      <w:numPr>
        <w:numId w:val="10"/>
      </w:numPr>
    </w:pPr>
  </w:style>
  <w:style w:type="numbering" w:customStyle="1" w:styleId="a4">
    <w:name w:val="Перечисление ДПБ"/>
    <w:basedOn w:val="2010"/>
    <w:rsid w:val="008023F2"/>
    <w:pPr>
      <w:numPr>
        <w:numId w:val="9"/>
      </w:numPr>
    </w:pPr>
  </w:style>
  <w:style w:type="character" w:customStyle="1" w:styleId="90">
    <w:name w:val="Заголовок 9 Знак"/>
    <w:basedOn w:val="ab"/>
    <w:link w:val="9"/>
    <w:uiPriority w:val="9"/>
    <w:rsid w:val="008023F2"/>
    <w:rPr>
      <w:rFonts w:ascii="Arial" w:eastAsiaTheme="majorEastAsia" w:hAnsi="Arial"/>
      <w:b/>
      <w:i/>
      <w:sz w:val="26"/>
    </w:rPr>
  </w:style>
  <w:style w:type="paragraph" w:customStyle="1" w:styleId="10">
    <w:name w:val="ЗаголовокП 1"/>
    <w:basedOn w:val="a9"/>
    <w:next w:val="aa"/>
    <w:qFormat/>
    <w:rsid w:val="008023F2"/>
    <w:pPr>
      <w:keepNext/>
      <w:numPr>
        <w:ilvl w:val="1"/>
        <w:numId w:val="10"/>
      </w:numPr>
      <w:spacing w:before="240" w:after="120"/>
      <w:outlineLvl w:val="0"/>
    </w:pPr>
    <w:rPr>
      <w:rFonts w:ascii="Arial" w:hAnsi="Arial" w:cs="Arial"/>
      <w:b/>
      <w:kern w:val="28"/>
      <w:sz w:val="28"/>
    </w:rPr>
  </w:style>
  <w:style w:type="paragraph" w:customStyle="1" w:styleId="21">
    <w:name w:val="ЗаголовокП 2"/>
    <w:basedOn w:val="a9"/>
    <w:next w:val="aa"/>
    <w:qFormat/>
    <w:rsid w:val="008023F2"/>
    <w:pPr>
      <w:keepNext/>
      <w:numPr>
        <w:ilvl w:val="2"/>
        <w:numId w:val="10"/>
      </w:numPr>
      <w:spacing w:before="240" w:after="80"/>
      <w:outlineLvl w:val="1"/>
    </w:pPr>
    <w:rPr>
      <w:rFonts w:ascii="Arial" w:hAnsi="Arial" w:cs="Arial"/>
      <w:b/>
      <w:i/>
      <w:sz w:val="26"/>
    </w:rPr>
  </w:style>
  <w:style w:type="paragraph" w:customStyle="1" w:styleId="30">
    <w:name w:val="ЗаголовокП 3"/>
    <w:basedOn w:val="a9"/>
    <w:next w:val="aa"/>
    <w:qFormat/>
    <w:rsid w:val="008023F2"/>
    <w:pPr>
      <w:keepNext/>
      <w:numPr>
        <w:ilvl w:val="3"/>
        <w:numId w:val="10"/>
      </w:numPr>
      <w:spacing w:before="240" w:after="60"/>
      <w:outlineLvl w:val="2"/>
    </w:pPr>
    <w:rPr>
      <w:rFonts w:ascii="Arial" w:hAnsi="Arial" w:cs="Arial"/>
      <w:b/>
    </w:rPr>
  </w:style>
  <w:style w:type="paragraph" w:customStyle="1" w:styleId="40">
    <w:name w:val="ЗаголовокП 4"/>
    <w:basedOn w:val="a9"/>
    <w:next w:val="aa"/>
    <w:qFormat/>
    <w:rsid w:val="008023F2"/>
    <w:pPr>
      <w:keepNext/>
      <w:numPr>
        <w:ilvl w:val="4"/>
        <w:numId w:val="10"/>
      </w:numPr>
      <w:spacing w:before="240" w:after="60"/>
      <w:outlineLvl w:val="3"/>
    </w:pPr>
    <w:rPr>
      <w:rFonts w:ascii="Arial" w:hAnsi="Arial" w:cs="Arial"/>
      <w:b/>
      <w:i/>
    </w:rPr>
  </w:style>
  <w:style w:type="paragraph" w:customStyle="1" w:styleId="50">
    <w:name w:val="ЗаголовокП 5"/>
    <w:basedOn w:val="a9"/>
    <w:next w:val="aa"/>
    <w:qFormat/>
    <w:rsid w:val="008023F2"/>
    <w:pPr>
      <w:keepNext/>
      <w:numPr>
        <w:ilvl w:val="5"/>
        <w:numId w:val="10"/>
      </w:numPr>
      <w:spacing w:before="240" w:after="40"/>
      <w:outlineLvl w:val="4"/>
    </w:pPr>
    <w:rPr>
      <w:rFonts w:ascii="Arial" w:hAnsi="Arial" w:cs="Arial"/>
      <w:b/>
      <w:sz w:val="22"/>
    </w:rPr>
  </w:style>
  <w:style w:type="paragraph" w:customStyle="1" w:styleId="60">
    <w:name w:val="ЗаголовокП 6"/>
    <w:basedOn w:val="a9"/>
    <w:next w:val="aa"/>
    <w:qFormat/>
    <w:rsid w:val="008023F2"/>
    <w:pPr>
      <w:numPr>
        <w:ilvl w:val="6"/>
        <w:numId w:val="10"/>
      </w:numPr>
      <w:spacing w:before="200" w:after="40"/>
      <w:outlineLvl w:val="5"/>
    </w:pPr>
    <w:rPr>
      <w:rFonts w:ascii="Arial" w:hAnsi="Arial" w:cs="Arial"/>
      <w:b/>
      <w:i/>
      <w:sz w:val="22"/>
    </w:rPr>
  </w:style>
  <w:style w:type="paragraph" w:customStyle="1" w:styleId="70">
    <w:name w:val="ЗаголовокП 7"/>
    <w:basedOn w:val="a9"/>
    <w:next w:val="aa"/>
    <w:qFormat/>
    <w:rsid w:val="008023F2"/>
    <w:pPr>
      <w:keepNext/>
      <w:numPr>
        <w:ilvl w:val="7"/>
        <w:numId w:val="10"/>
      </w:numPr>
      <w:spacing w:before="200" w:after="40"/>
      <w:outlineLvl w:val="6"/>
    </w:pPr>
    <w:rPr>
      <w:rFonts w:ascii="Arial" w:hAnsi="Arial" w:cs="Arial"/>
      <w:b/>
      <w:sz w:val="20"/>
    </w:rPr>
  </w:style>
  <w:style w:type="paragraph" w:customStyle="1" w:styleId="80">
    <w:name w:val="ЗаголовокП 8"/>
    <w:basedOn w:val="a9"/>
    <w:next w:val="aa"/>
    <w:qFormat/>
    <w:rsid w:val="008023F2"/>
    <w:pPr>
      <w:keepNext/>
      <w:numPr>
        <w:ilvl w:val="8"/>
        <w:numId w:val="10"/>
      </w:numPr>
      <w:spacing w:before="200" w:after="40"/>
      <w:outlineLvl w:val="7"/>
    </w:pPr>
    <w:rPr>
      <w:rFonts w:ascii="Arial" w:hAnsi="Arial" w:cs="Arial"/>
      <w:b/>
      <w:i/>
      <w:sz w:val="20"/>
    </w:rPr>
  </w:style>
  <w:style w:type="paragraph" w:customStyle="1" w:styleId="18">
    <w:name w:val="ПунктП 1"/>
    <w:basedOn w:val="10"/>
    <w:link w:val="19"/>
    <w:rsid w:val="008023F2"/>
    <w:pPr>
      <w:keepNext w:val="0"/>
      <w:spacing w:before="0" w:after="0"/>
      <w:ind w:left="0" w:firstLine="720"/>
      <w:jc w:val="both"/>
    </w:pPr>
    <w:rPr>
      <w:rFonts w:ascii="Times New Roman" w:hAnsi="Times New Roman" w:cs="Times New Roman"/>
      <w:b w:val="0"/>
      <w:sz w:val="24"/>
    </w:rPr>
  </w:style>
  <w:style w:type="character" w:customStyle="1" w:styleId="aff2">
    <w:name w:val="Название_страницы Знак"/>
    <w:basedOn w:val="ab"/>
    <w:link w:val="aff1"/>
    <w:rsid w:val="008023F2"/>
    <w:rPr>
      <w:b/>
      <w:caps/>
      <w:sz w:val="24"/>
    </w:rPr>
  </w:style>
  <w:style w:type="character" w:customStyle="1" w:styleId="19">
    <w:name w:val="ПунктП 1 Знак"/>
    <w:basedOn w:val="aff2"/>
    <w:link w:val="18"/>
    <w:rsid w:val="008023F2"/>
    <w:rPr>
      <w:b w:val="0"/>
      <w:caps w:val="0"/>
      <w:kern w:val="28"/>
      <w:sz w:val="24"/>
    </w:rPr>
  </w:style>
  <w:style w:type="paragraph" w:customStyle="1" w:styleId="27">
    <w:name w:val="ПунктП 2"/>
    <w:basedOn w:val="21"/>
    <w:link w:val="28"/>
    <w:rsid w:val="008023F2"/>
    <w:pPr>
      <w:keepNext w:val="0"/>
      <w:spacing w:before="0" w:after="0"/>
      <w:ind w:left="0" w:firstLine="720"/>
      <w:jc w:val="both"/>
    </w:pPr>
    <w:rPr>
      <w:rFonts w:ascii="Times New Roman" w:hAnsi="Times New Roman" w:cs="Times New Roman"/>
      <w:b w:val="0"/>
      <w:i w:val="0"/>
      <w:kern w:val="28"/>
      <w:sz w:val="24"/>
    </w:rPr>
  </w:style>
  <w:style w:type="character" w:customStyle="1" w:styleId="28">
    <w:name w:val="ПунктП 2 Знак"/>
    <w:basedOn w:val="aff2"/>
    <w:link w:val="27"/>
    <w:rsid w:val="008023F2"/>
    <w:rPr>
      <w:b w:val="0"/>
      <w:caps w:val="0"/>
      <w:kern w:val="28"/>
      <w:sz w:val="24"/>
    </w:rPr>
  </w:style>
  <w:style w:type="paragraph" w:customStyle="1" w:styleId="34">
    <w:name w:val="ПунктП 3"/>
    <w:basedOn w:val="30"/>
    <w:link w:val="35"/>
    <w:rsid w:val="008023F2"/>
    <w:pPr>
      <w:keepNext w:val="0"/>
      <w:spacing w:before="0" w:after="0"/>
      <w:ind w:left="0" w:firstLine="720"/>
      <w:jc w:val="both"/>
    </w:pPr>
    <w:rPr>
      <w:rFonts w:ascii="Times New Roman" w:hAnsi="Times New Roman" w:cs="Times New Roman"/>
      <w:b w:val="0"/>
      <w:kern w:val="28"/>
    </w:rPr>
  </w:style>
  <w:style w:type="character" w:customStyle="1" w:styleId="35">
    <w:name w:val="ПунктП 3 Знак"/>
    <w:basedOn w:val="aff2"/>
    <w:link w:val="34"/>
    <w:rsid w:val="008023F2"/>
    <w:rPr>
      <w:b w:val="0"/>
      <w:caps w:val="0"/>
      <w:kern w:val="28"/>
      <w:sz w:val="24"/>
    </w:rPr>
  </w:style>
  <w:style w:type="paragraph" w:customStyle="1" w:styleId="44">
    <w:name w:val="ПунктП 4"/>
    <w:basedOn w:val="40"/>
    <w:link w:val="45"/>
    <w:rsid w:val="008023F2"/>
    <w:pPr>
      <w:keepNext w:val="0"/>
      <w:spacing w:before="0" w:after="0"/>
      <w:ind w:left="0" w:firstLine="720"/>
      <w:jc w:val="both"/>
    </w:pPr>
    <w:rPr>
      <w:rFonts w:ascii="Times New Roman" w:hAnsi="Times New Roman" w:cs="Times New Roman"/>
      <w:b w:val="0"/>
      <w:i w:val="0"/>
      <w:kern w:val="28"/>
    </w:rPr>
  </w:style>
  <w:style w:type="character" w:customStyle="1" w:styleId="45">
    <w:name w:val="ПунктП 4 Знак"/>
    <w:basedOn w:val="aff2"/>
    <w:link w:val="44"/>
    <w:rsid w:val="008023F2"/>
    <w:rPr>
      <w:b w:val="0"/>
      <w:caps w:val="0"/>
      <w:kern w:val="28"/>
      <w:sz w:val="24"/>
    </w:rPr>
  </w:style>
  <w:style w:type="paragraph" w:customStyle="1" w:styleId="54">
    <w:name w:val="ПунктП 5"/>
    <w:basedOn w:val="50"/>
    <w:link w:val="55"/>
    <w:rsid w:val="008023F2"/>
    <w:pPr>
      <w:keepNext w:val="0"/>
      <w:spacing w:before="0" w:after="0"/>
      <w:ind w:left="0" w:firstLine="720"/>
      <w:jc w:val="both"/>
    </w:pPr>
    <w:rPr>
      <w:rFonts w:ascii="Times New Roman" w:hAnsi="Times New Roman" w:cs="Times New Roman"/>
      <w:b w:val="0"/>
      <w:kern w:val="28"/>
      <w:sz w:val="24"/>
    </w:rPr>
  </w:style>
  <w:style w:type="character" w:customStyle="1" w:styleId="55">
    <w:name w:val="ПунктП 5 Знак"/>
    <w:basedOn w:val="aff2"/>
    <w:link w:val="54"/>
    <w:rsid w:val="008023F2"/>
    <w:rPr>
      <w:b w:val="0"/>
      <w:caps w:val="0"/>
      <w:kern w:val="28"/>
      <w:sz w:val="24"/>
    </w:rPr>
  </w:style>
  <w:style w:type="paragraph" w:customStyle="1" w:styleId="64">
    <w:name w:val="ПунктП 6"/>
    <w:basedOn w:val="60"/>
    <w:link w:val="65"/>
    <w:rsid w:val="008023F2"/>
    <w:pPr>
      <w:spacing w:before="0" w:after="0"/>
      <w:ind w:left="0" w:firstLine="720"/>
      <w:jc w:val="both"/>
    </w:pPr>
    <w:rPr>
      <w:rFonts w:ascii="Times New Roman" w:hAnsi="Times New Roman" w:cs="Times New Roman"/>
      <w:b w:val="0"/>
      <w:i w:val="0"/>
      <w:kern w:val="28"/>
      <w:sz w:val="24"/>
    </w:rPr>
  </w:style>
  <w:style w:type="character" w:customStyle="1" w:styleId="65">
    <w:name w:val="ПунктП 6 Знак"/>
    <w:basedOn w:val="aff2"/>
    <w:link w:val="64"/>
    <w:rsid w:val="008023F2"/>
    <w:rPr>
      <w:b w:val="0"/>
      <w:caps w:val="0"/>
      <w:kern w:val="28"/>
      <w:sz w:val="24"/>
    </w:rPr>
  </w:style>
  <w:style w:type="paragraph" w:customStyle="1" w:styleId="74">
    <w:name w:val="ПунктП 7"/>
    <w:basedOn w:val="70"/>
    <w:link w:val="75"/>
    <w:rsid w:val="008023F2"/>
    <w:pPr>
      <w:keepNext w:val="0"/>
      <w:spacing w:before="0" w:after="0"/>
      <w:ind w:left="0" w:firstLine="720"/>
      <w:jc w:val="both"/>
    </w:pPr>
    <w:rPr>
      <w:rFonts w:ascii="Times New Roman" w:hAnsi="Times New Roman" w:cs="Times New Roman"/>
      <w:b w:val="0"/>
      <w:kern w:val="28"/>
      <w:sz w:val="24"/>
    </w:rPr>
  </w:style>
  <w:style w:type="character" w:customStyle="1" w:styleId="75">
    <w:name w:val="ПунктП 7 Знак"/>
    <w:basedOn w:val="aff2"/>
    <w:link w:val="74"/>
    <w:rsid w:val="008023F2"/>
    <w:rPr>
      <w:b w:val="0"/>
      <w:caps w:val="0"/>
      <w:kern w:val="28"/>
      <w:sz w:val="24"/>
    </w:rPr>
  </w:style>
  <w:style w:type="paragraph" w:customStyle="1" w:styleId="84">
    <w:name w:val="ПунктП 8"/>
    <w:basedOn w:val="80"/>
    <w:link w:val="85"/>
    <w:rsid w:val="008023F2"/>
    <w:pPr>
      <w:keepNext w:val="0"/>
      <w:spacing w:before="0" w:after="0"/>
      <w:ind w:left="0" w:firstLine="720"/>
      <w:jc w:val="both"/>
    </w:pPr>
    <w:rPr>
      <w:rFonts w:ascii="Times New Roman" w:hAnsi="Times New Roman" w:cs="Times New Roman"/>
      <w:b w:val="0"/>
      <w:i w:val="0"/>
      <w:kern w:val="28"/>
      <w:sz w:val="24"/>
    </w:rPr>
  </w:style>
  <w:style w:type="character" w:customStyle="1" w:styleId="85">
    <w:name w:val="ПунктП 8 Знак"/>
    <w:basedOn w:val="aff2"/>
    <w:link w:val="84"/>
    <w:rsid w:val="008023F2"/>
    <w:rPr>
      <w:b w:val="0"/>
      <w:caps w:val="0"/>
      <w:kern w:val="28"/>
      <w:sz w:val="24"/>
    </w:rPr>
  </w:style>
  <w:style w:type="character" w:customStyle="1" w:styleId="af5">
    <w:name w:val="Верхний колонтитул Знак"/>
    <w:basedOn w:val="ab"/>
    <w:link w:val="af4"/>
    <w:rsid w:val="005C4845"/>
    <w:rPr>
      <w:sz w:val="18"/>
    </w:rPr>
  </w:style>
  <w:style w:type="character" w:customStyle="1" w:styleId="af">
    <w:name w:val="Нижний колонтитул Знак"/>
    <w:basedOn w:val="ab"/>
    <w:link w:val="ae"/>
    <w:rsid w:val="005C4845"/>
    <w:rPr>
      <w:noProof/>
      <w:sz w:val="18"/>
    </w:rPr>
  </w:style>
  <w:style w:type="paragraph" w:customStyle="1" w:styleId="a8">
    <w:name w:val="МаркированныйТочка"/>
    <w:basedOn w:val="a9"/>
    <w:rsid w:val="00803FEC"/>
    <w:pPr>
      <w:numPr>
        <w:numId w:val="11"/>
      </w:numPr>
      <w:spacing w:line="360" w:lineRule="auto"/>
    </w:pPr>
  </w:style>
  <w:style w:type="paragraph" w:styleId="afff6">
    <w:name w:val="Balloon Text"/>
    <w:basedOn w:val="a9"/>
    <w:link w:val="afff7"/>
    <w:semiHidden/>
    <w:unhideWhenUsed/>
    <w:rsid w:val="00E2299E"/>
    <w:rPr>
      <w:rFonts w:ascii="Tahoma" w:hAnsi="Tahoma" w:cs="Tahoma"/>
      <w:sz w:val="16"/>
      <w:szCs w:val="16"/>
    </w:rPr>
  </w:style>
  <w:style w:type="character" w:customStyle="1" w:styleId="afff7">
    <w:name w:val="Текст выноски Знак"/>
    <w:basedOn w:val="ab"/>
    <w:link w:val="afff6"/>
    <w:semiHidden/>
    <w:rsid w:val="00E2299E"/>
    <w:rPr>
      <w:rFonts w:ascii="Tahoma" w:hAnsi="Tahoma" w:cs="Tahoma"/>
      <w:sz w:val="16"/>
      <w:szCs w:val="16"/>
    </w:rPr>
  </w:style>
  <w:style w:type="paragraph" w:styleId="a">
    <w:name w:val="List Bullet"/>
    <w:aliases w:val="EIA Bullet 1"/>
    <w:basedOn w:val="a9"/>
    <w:autoRedefine/>
    <w:rsid w:val="00113126"/>
    <w:pPr>
      <w:numPr>
        <w:numId w:val="12"/>
      </w:numPr>
    </w:pPr>
    <w:rPr>
      <w:szCs w:val="24"/>
    </w:rPr>
  </w:style>
  <w:style w:type="paragraph" w:customStyle="1" w:styleId="aacao12">
    <w:name w:val="aacao 12"/>
    <w:basedOn w:val="a9"/>
    <w:link w:val="aacao120"/>
    <w:rsid w:val="0051332A"/>
    <w:pPr>
      <w:spacing w:before="120"/>
      <w:ind w:firstLine="709"/>
      <w:jc w:val="both"/>
    </w:pPr>
    <w:rPr>
      <w:lang w:val="x-none" w:eastAsia="x-none"/>
    </w:rPr>
  </w:style>
  <w:style w:type="character" w:customStyle="1" w:styleId="aacao120">
    <w:name w:val="aacao 12 Знак"/>
    <w:link w:val="aacao12"/>
    <w:rsid w:val="0051332A"/>
    <w:rPr>
      <w:sz w:val="24"/>
      <w:lang w:val="x-none" w:eastAsia="x-none"/>
    </w:rPr>
  </w:style>
  <w:style w:type="character" w:customStyle="1" w:styleId="afa">
    <w:name w:val="Название объекта Знак"/>
    <w:aliases w:val="Название объекта Знак1 Знак,Название объекта Знак Знак1 Знак,Название объекта Знак Знак Знак Знак Знак,Название объекта Знак Знак Знак1 Знак,Название объекта Знак Знак Знак Знак Знак Знак Знак1 Знак"/>
    <w:link w:val="af9"/>
    <w:locked/>
    <w:rsid w:val="003363CA"/>
    <w:rPr>
      <w:b/>
      <w:sz w:val="24"/>
    </w:rPr>
  </w:style>
  <w:style w:type="paragraph" w:styleId="afff8">
    <w:name w:val="No Spacing"/>
    <w:uiPriority w:val="1"/>
    <w:qFormat/>
    <w:rsid w:val="003363CA"/>
    <w:rPr>
      <w:sz w:val="24"/>
    </w:rPr>
  </w:style>
  <w:style w:type="character" w:customStyle="1" w:styleId="namerus">
    <w:name w:val="namerus"/>
    <w:basedOn w:val="ab"/>
    <w:rsid w:val="00686FAD"/>
  </w:style>
  <w:style w:type="paragraph" w:customStyle="1" w:styleId="afff9">
    <w:name w:val="Титул год"/>
    <w:basedOn w:val="a9"/>
    <w:next w:val="a9"/>
    <w:rsid w:val="0099465F"/>
    <w:pPr>
      <w:jc w:val="center"/>
    </w:pPr>
    <w:rPr>
      <w:b/>
      <w:sz w:val="32"/>
      <w:szCs w:val="32"/>
    </w:rPr>
  </w:style>
  <w:style w:type="paragraph" w:customStyle="1" w:styleId="a1">
    <w:name w:val="маркер Знак Знак Знак"/>
    <w:basedOn w:val="a9"/>
    <w:rsid w:val="0099465F"/>
    <w:pPr>
      <w:numPr>
        <w:numId w:val="13"/>
      </w:numPr>
      <w:spacing w:line="360" w:lineRule="auto"/>
      <w:jc w:val="both"/>
    </w:pPr>
    <w:rPr>
      <w:spacing w:val="6"/>
      <w:szCs w:val="24"/>
    </w:rPr>
  </w:style>
  <w:style w:type="character" w:customStyle="1" w:styleId="1a">
    <w:name w:val="таблица Знак1"/>
    <w:link w:val="afffa"/>
    <w:locked/>
    <w:rsid w:val="0099465F"/>
    <w:rPr>
      <w:sz w:val="24"/>
    </w:rPr>
  </w:style>
  <w:style w:type="paragraph" w:customStyle="1" w:styleId="afffa">
    <w:name w:val="таблица"/>
    <w:basedOn w:val="a9"/>
    <w:link w:val="1a"/>
    <w:rsid w:val="0099465F"/>
    <w:pPr>
      <w:jc w:val="center"/>
    </w:pPr>
  </w:style>
  <w:style w:type="paragraph" w:customStyle="1" w:styleId="120">
    <w:name w:val="Таблица Текст 12 Центр"/>
    <w:basedOn w:val="a9"/>
    <w:uiPriority w:val="3"/>
    <w:qFormat/>
    <w:rsid w:val="00DA3F57"/>
    <w:pPr>
      <w:spacing w:before="80" w:after="80"/>
      <w:ind w:left="113" w:right="113"/>
      <w:jc w:val="center"/>
    </w:pPr>
    <w:rPr>
      <w:rFonts w:eastAsia="Calibri"/>
      <w:szCs w:val="22"/>
      <w:lang w:eastAsia="en-US"/>
    </w:rPr>
  </w:style>
  <w:style w:type="paragraph" w:customStyle="1" w:styleId="afffb">
    <w:name w:val="Абзац +"/>
    <w:basedOn w:val="a9"/>
    <w:link w:val="afffc"/>
    <w:qFormat/>
    <w:rsid w:val="00E432F9"/>
    <w:pPr>
      <w:tabs>
        <w:tab w:val="num" w:pos="284"/>
        <w:tab w:val="left" w:pos="10206"/>
      </w:tabs>
      <w:spacing w:line="360" w:lineRule="auto"/>
      <w:ind w:left="-284" w:firstLine="567"/>
      <w:jc w:val="both"/>
    </w:pPr>
    <w:rPr>
      <w:rFonts w:ascii="Arial" w:hAnsi="Arial" w:cs="Arial"/>
      <w:sz w:val="22"/>
      <w:szCs w:val="22"/>
    </w:rPr>
  </w:style>
  <w:style w:type="character" w:customStyle="1" w:styleId="afffc">
    <w:name w:val="Абзац + Знак"/>
    <w:link w:val="afffb"/>
    <w:rsid w:val="00E432F9"/>
    <w:rPr>
      <w:rFonts w:ascii="Arial" w:hAnsi="Arial" w:cs="Arial"/>
      <w:sz w:val="22"/>
      <w:szCs w:val="22"/>
    </w:rPr>
  </w:style>
  <w:style w:type="character" w:customStyle="1" w:styleId="12">
    <w:name w:val="Основной текст продолжение Знак1"/>
    <w:basedOn w:val="ab"/>
    <w:link w:val="afe"/>
    <w:rsid w:val="0083449C"/>
    <w:rPr>
      <w:sz w:val="24"/>
    </w:rPr>
  </w:style>
  <w:style w:type="numbering" w:customStyle="1" w:styleId="201030">
    <w:name w:val="Перечисление 201030"/>
    <w:rsid w:val="00DA1770"/>
  </w:style>
  <w:style w:type="paragraph" w:customStyle="1" w:styleId="headertext">
    <w:name w:val="headertext"/>
    <w:basedOn w:val="a9"/>
    <w:rsid w:val="00ED550E"/>
    <w:pPr>
      <w:spacing w:before="100" w:beforeAutospacing="1" w:after="100" w:afterAutospacing="1"/>
    </w:pPr>
    <w:rPr>
      <w:szCs w:val="24"/>
    </w:rPr>
  </w:style>
  <w:style w:type="character" w:customStyle="1" w:styleId="searchresult">
    <w:name w:val="search_result"/>
    <w:basedOn w:val="ab"/>
    <w:rsid w:val="00ED550E"/>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uiPriority="9" w:qFormat="1"/>
    <w:lsdException w:name="toc 1" w:uiPriority="39"/>
    <w:lsdException w:name="toc 2" w:uiPriority="39"/>
    <w:lsdException w:name="toc 3" w:uiPriority="39"/>
    <w:lsdException w:name="toc 8" w:uiPriority="39"/>
    <w:lsdException w:name="toc 9"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Body Text"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9">
    <w:name w:val="Normal"/>
    <w:qFormat/>
    <w:rPr>
      <w:sz w:val="24"/>
    </w:rPr>
  </w:style>
  <w:style w:type="paragraph" w:styleId="1">
    <w:name w:val="heading 1"/>
    <w:basedOn w:val="a9"/>
    <w:next w:val="aa"/>
    <w:qFormat/>
    <w:rsid w:val="002749C7"/>
    <w:pPr>
      <w:keepNext/>
      <w:numPr>
        <w:numId w:val="7"/>
      </w:numPr>
      <w:spacing w:before="240" w:after="120"/>
      <w:outlineLvl w:val="0"/>
    </w:pPr>
    <w:rPr>
      <w:rFonts w:ascii="Arial" w:hAnsi="Arial"/>
      <w:b/>
      <w:kern w:val="28"/>
      <w:sz w:val="28"/>
    </w:rPr>
  </w:style>
  <w:style w:type="paragraph" w:styleId="20">
    <w:name w:val="heading 2"/>
    <w:basedOn w:val="a9"/>
    <w:next w:val="aa"/>
    <w:qFormat/>
    <w:pPr>
      <w:keepNext/>
      <w:numPr>
        <w:ilvl w:val="1"/>
        <w:numId w:val="7"/>
      </w:numPr>
      <w:spacing w:before="240" w:after="80"/>
      <w:outlineLvl w:val="1"/>
    </w:pPr>
    <w:rPr>
      <w:rFonts w:ascii="Arial" w:hAnsi="Arial"/>
      <w:b/>
      <w:i/>
      <w:sz w:val="26"/>
    </w:rPr>
  </w:style>
  <w:style w:type="paragraph" w:styleId="3">
    <w:name w:val="heading 3"/>
    <w:basedOn w:val="a9"/>
    <w:next w:val="aa"/>
    <w:qFormat/>
    <w:rsid w:val="0080338C"/>
    <w:pPr>
      <w:keepNext/>
      <w:numPr>
        <w:ilvl w:val="2"/>
        <w:numId w:val="7"/>
      </w:numPr>
      <w:spacing w:before="240" w:after="60"/>
      <w:outlineLvl w:val="2"/>
    </w:pPr>
    <w:rPr>
      <w:rFonts w:ascii="Arial" w:hAnsi="Arial"/>
      <w:b/>
    </w:rPr>
  </w:style>
  <w:style w:type="paragraph" w:styleId="4">
    <w:name w:val="heading 4"/>
    <w:basedOn w:val="a9"/>
    <w:next w:val="aa"/>
    <w:qFormat/>
    <w:pPr>
      <w:keepNext/>
      <w:numPr>
        <w:ilvl w:val="3"/>
        <w:numId w:val="7"/>
      </w:numPr>
      <w:spacing w:before="240" w:after="60"/>
      <w:outlineLvl w:val="3"/>
    </w:pPr>
    <w:rPr>
      <w:rFonts w:ascii="Arial" w:hAnsi="Arial"/>
      <w:b/>
      <w:i/>
    </w:rPr>
  </w:style>
  <w:style w:type="paragraph" w:styleId="5">
    <w:name w:val="heading 5"/>
    <w:basedOn w:val="a9"/>
    <w:next w:val="aa"/>
    <w:qFormat/>
    <w:rsid w:val="007203C9"/>
    <w:pPr>
      <w:keepNext/>
      <w:numPr>
        <w:ilvl w:val="4"/>
        <w:numId w:val="7"/>
      </w:numPr>
      <w:spacing w:before="240" w:after="40"/>
      <w:outlineLvl w:val="4"/>
    </w:pPr>
    <w:rPr>
      <w:rFonts w:ascii="Arial" w:hAnsi="Arial"/>
      <w:b/>
      <w:sz w:val="22"/>
    </w:rPr>
  </w:style>
  <w:style w:type="paragraph" w:styleId="6">
    <w:name w:val="heading 6"/>
    <w:basedOn w:val="a9"/>
    <w:next w:val="aa"/>
    <w:qFormat/>
    <w:rsid w:val="007203C9"/>
    <w:pPr>
      <w:numPr>
        <w:ilvl w:val="5"/>
        <w:numId w:val="7"/>
      </w:numPr>
      <w:spacing w:before="200" w:after="40"/>
      <w:outlineLvl w:val="5"/>
    </w:pPr>
    <w:rPr>
      <w:rFonts w:ascii="Arial" w:hAnsi="Arial"/>
      <w:b/>
      <w:i/>
      <w:sz w:val="22"/>
    </w:rPr>
  </w:style>
  <w:style w:type="paragraph" w:styleId="7">
    <w:name w:val="heading 7"/>
    <w:basedOn w:val="a9"/>
    <w:next w:val="aa"/>
    <w:qFormat/>
    <w:pPr>
      <w:keepNext/>
      <w:numPr>
        <w:ilvl w:val="6"/>
        <w:numId w:val="7"/>
      </w:numPr>
      <w:spacing w:before="200" w:after="40"/>
      <w:outlineLvl w:val="6"/>
    </w:pPr>
    <w:rPr>
      <w:rFonts w:ascii="Arial" w:hAnsi="Arial"/>
      <w:b/>
      <w:sz w:val="20"/>
    </w:rPr>
  </w:style>
  <w:style w:type="paragraph" w:styleId="8">
    <w:name w:val="heading 8"/>
    <w:basedOn w:val="a9"/>
    <w:next w:val="aa"/>
    <w:qFormat/>
    <w:pPr>
      <w:keepNext/>
      <w:numPr>
        <w:ilvl w:val="7"/>
        <w:numId w:val="7"/>
      </w:numPr>
      <w:spacing w:before="200" w:after="40"/>
      <w:outlineLvl w:val="7"/>
    </w:pPr>
    <w:rPr>
      <w:rFonts w:ascii="Arial" w:hAnsi="Arial"/>
      <w:b/>
      <w:i/>
      <w:sz w:val="20"/>
    </w:rPr>
  </w:style>
  <w:style w:type="paragraph" w:styleId="9">
    <w:name w:val="heading 9"/>
    <w:basedOn w:val="a9"/>
    <w:next w:val="aa"/>
    <w:link w:val="90"/>
    <w:uiPriority w:val="9"/>
    <w:unhideWhenUsed/>
    <w:qFormat/>
    <w:rsid w:val="008023F2"/>
    <w:pPr>
      <w:keepNext/>
      <w:numPr>
        <w:numId w:val="10"/>
      </w:numPr>
      <w:spacing w:before="200" w:after="40"/>
      <w:jc w:val="center"/>
      <w:outlineLvl w:val="8"/>
    </w:pPr>
    <w:rPr>
      <w:rFonts w:ascii="Arial" w:eastAsiaTheme="majorEastAsia" w:hAnsi="Arial"/>
      <w:b/>
      <w:i/>
      <w:sz w:val="26"/>
    </w:rPr>
  </w:style>
  <w:style w:type="character" w:default="1" w:styleId="ab">
    <w:name w:val="Default Paragraph Font"/>
    <w:uiPriority w:val="1"/>
    <w:semiHidden/>
    <w:unhideWhenUsed/>
  </w:style>
  <w:style w:type="table" w:default="1" w:styleId="ac">
    <w:name w:val="Normal Table"/>
    <w:uiPriority w:val="99"/>
    <w:semiHidden/>
    <w:unhideWhenUsed/>
    <w:tblPr>
      <w:tblInd w:w="0" w:type="dxa"/>
      <w:tblCellMar>
        <w:top w:w="0" w:type="dxa"/>
        <w:left w:w="108" w:type="dxa"/>
        <w:bottom w:w="0" w:type="dxa"/>
        <w:right w:w="108" w:type="dxa"/>
      </w:tblCellMar>
    </w:tblPr>
  </w:style>
  <w:style w:type="numbering" w:default="1" w:styleId="ad">
    <w:name w:val="No List"/>
    <w:uiPriority w:val="99"/>
    <w:semiHidden/>
    <w:unhideWhenUsed/>
  </w:style>
  <w:style w:type="paragraph" w:styleId="aa">
    <w:name w:val="Body Text"/>
    <w:aliases w:val="Основной текст Знак,Основной текст Знак2 Знак,Основной текст Знак1 Знак Знак,Основной текст Знак3 Знак Знак Знак,Основной текст Знак Знак3 Знак Знак Знак,Основной текст Знак3 Знак Знак Знак Знак Знак,Основной текст Знак1,Абзац,Абзац Знак1"/>
    <w:basedOn w:val="a9"/>
    <w:link w:val="22"/>
    <w:qFormat/>
    <w:rsid w:val="003D51C1"/>
    <w:pPr>
      <w:ind w:firstLine="709"/>
      <w:jc w:val="both"/>
    </w:pPr>
  </w:style>
  <w:style w:type="paragraph" w:styleId="ae">
    <w:name w:val="footer"/>
    <w:basedOn w:val="a9"/>
    <w:link w:val="af"/>
    <w:pPr>
      <w:tabs>
        <w:tab w:val="center" w:pos="4820"/>
        <w:tab w:val="right" w:pos="9639"/>
      </w:tabs>
    </w:pPr>
    <w:rPr>
      <w:noProof/>
      <w:sz w:val="18"/>
    </w:rPr>
  </w:style>
  <w:style w:type="paragraph" w:styleId="af0">
    <w:name w:val="table of authorities"/>
    <w:basedOn w:val="a9"/>
    <w:next w:val="a9"/>
    <w:semiHidden/>
    <w:pPr>
      <w:ind w:left="220" w:hanging="220"/>
    </w:pPr>
  </w:style>
  <w:style w:type="paragraph" w:customStyle="1" w:styleId="23">
    <w:name w:val="Пункт 2"/>
    <w:basedOn w:val="20"/>
    <w:rsid w:val="006A7826"/>
    <w:pPr>
      <w:keepNext w:val="0"/>
      <w:spacing w:before="0" w:after="0"/>
      <w:ind w:left="0" w:firstLine="720"/>
      <w:jc w:val="both"/>
    </w:pPr>
    <w:rPr>
      <w:rFonts w:ascii="Times New Roman" w:hAnsi="Times New Roman"/>
      <w:b w:val="0"/>
      <w:bCs/>
      <w:i w:val="0"/>
      <w:iCs/>
      <w:sz w:val="24"/>
      <w:szCs w:val="24"/>
    </w:rPr>
  </w:style>
  <w:style w:type="paragraph" w:customStyle="1" w:styleId="31">
    <w:name w:val="Пункт 3"/>
    <w:basedOn w:val="3"/>
    <w:rsid w:val="006A7826"/>
    <w:pPr>
      <w:keepNext w:val="0"/>
      <w:spacing w:before="0" w:after="0"/>
      <w:ind w:left="0" w:firstLine="720"/>
      <w:jc w:val="both"/>
    </w:pPr>
    <w:rPr>
      <w:rFonts w:ascii="Times New Roman" w:hAnsi="Times New Roman"/>
      <w:b w:val="0"/>
    </w:rPr>
  </w:style>
  <w:style w:type="paragraph" w:styleId="af1">
    <w:name w:val="List"/>
    <w:basedOn w:val="a9"/>
    <w:pPr>
      <w:ind w:left="360" w:hanging="360"/>
    </w:pPr>
  </w:style>
  <w:style w:type="paragraph" w:customStyle="1" w:styleId="af2">
    <w:name w:val="Поразделу"/>
    <w:basedOn w:val="af3"/>
    <w:rsid w:val="0068394E"/>
    <w:pPr>
      <w:tabs>
        <w:tab w:val="left" w:pos="2127"/>
      </w:tabs>
      <w:spacing w:before="240" w:after="120"/>
      <w:ind w:left="2127" w:hanging="1418"/>
    </w:pPr>
    <w:rPr>
      <w:rFonts w:ascii="Times New Roman" w:hAnsi="Times New Roman"/>
      <w:sz w:val="24"/>
    </w:rPr>
  </w:style>
  <w:style w:type="paragraph" w:styleId="af4">
    <w:name w:val="header"/>
    <w:basedOn w:val="a9"/>
    <w:link w:val="af5"/>
    <w:pPr>
      <w:tabs>
        <w:tab w:val="center" w:pos="4820"/>
        <w:tab w:val="right" w:pos="9639"/>
      </w:tabs>
    </w:pPr>
    <w:rPr>
      <w:sz w:val="18"/>
    </w:rPr>
  </w:style>
  <w:style w:type="character" w:styleId="af6">
    <w:name w:val="page number"/>
    <w:basedOn w:val="ab"/>
    <w:rPr>
      <w:sz w:val="20"/>
    </w:rPr>
  </w:style>
  <w:style w:type="paragraph" w:styleId="af7">
    <w:name w:val="envelope address"/>
    <w:basedOn w:val="a9"/>
    <w:pPr>
      <w:framePr w:w="7920" w:h="1980" w:hRule="exact" w:hSpace="180" w:wrap="auto" w:hAnchor="page" w:xAlign="center" w:yAlign="bottom"/>
      <w:ind w:left="2880"/>
    </w:pPr>
    <w:rPr>
      <w:rFonts w:ascii="Arial" w:hAnsi="Arial"/>
    </w:rPr>
  </w:style>
  <w:style w:type="paragraph" w:customStyle="1" w:styleId="41">
    <w:name w:val="Пункт 4"/>
    <w:basedOn w:val="4"/>
    <w:rsid w:val="006A7826"/>
    <w:pPr>
      <w:keepNext w:val="0"/>
      <w:spacing w:before="0" w:after="0"/>
      <w:ind w:left="0" w:firstLine="720"/>
      <w:jc w:val="both"/>
    </w:pPr>
    <w:rPr>
      <w:rFonts w:ascii="Times New Roman" w:hAnsi="Times New Roman"/>
      <w:b w:val="0"/>
      <w:i w:val="0"/>
    </w:rPr>
  </w:style>
  <w:style w:type="paragraph" w:styleId="91">
    <w:name w:val="toc 9"/>
    <w:basedOn w:val="a9"/>
    <w:next w:val="a9"/>
    <w:autoRedefine/>
    <w:uiPriority w:val="39"/>
    <w:pPr>
      <w:tabs>
        <w:tab w:val="left" w:pos="1843"/>
        <w:tab w:val="left" w:leader="dot" w:pos="9072"/>
      </w:tabs>
      <w:ind w:left="1843" w:right="1134" w:hanging="1559"/>
    </w:pPr>
    <w:rPr>
      <w:smallCaps/>
      <w:noProof/>
      <w:sz w:val="20"/>
      <w:szCs w:val="26"/>
    </w:rPr>
  </w:style>
  <w:style w:type="paragraph" w:styleId="11">
    <w:name w:val="toc 1"/>
    <w:basedOn w:val="a9"/>
    <w:next w:val="a9"/>
    <w:autoRedefine/>
    <w:uiPriority w:val="39"/>
    <w:pPr>
      <w:tabs>
        <w:tab w:val="left" w:leader="dot" w:pos="9072"/>
      </w:tabs>
      <w:spacing w:before="120" w:after="120"/>
      <w:ind w:right="1134"/>
    </w:pPr>
    <w:rPr>
      <w:caps/>
      <w:sz w:val="20"/>
      <w:szCs w:val="28"/>
    </w:rPr>
  </w:style>
  <w:style w:type="paragraph" w:styleId="24">
    <w:name w:val="toc 2"/>
    <w:basedOn w:val="a9"/>
    <w:next w:val="a9"/>
    <w:autoRedefine/>
    <w:uiPriority w:val="39"/>
    <w:pPr>
      <w:tabs>
        <w:tab w:val="left" w:leader="dot" w:pos="9072"/>
      </w:tabs>
      <w:ind w:left="284" w:right="1134"/>
    </w:pPr>
    <w:rPr>
      <w:smallCaps/>
      <w:sz w:val="20"/>
      <w:szCs w:val="26"/>
    </w:rPr>
  </w:style>
  <w:style w:type="paragraph" w:styleId="32">
    <w:name w:val="toc 3"/>
    <w:basedOn w:val="a9"/>
    <w:next w:val="a9"/>
    <w:autoRedefine/>
    <w:uiPriority w:val="39"/>
    <w:pPr>
      <w:tabs>
        <w:tab w:val="left" w:leader="dot" w:pos="9072"/>
      </w:tabs>
      <w:ind w:left="567" w:right="1132"/>
    </w:pPr>
    <w:rPr>
      <w:i/>
      <w:iCs/>
      <w:sz w:val="20"/>
      <w:szCs w:val="22"/>
    </w:rPr>
  </w:style>
  <w:style w:type="paragraph" w:customStyle="1" w:styleId="af8">
    <w:name w:val="рисунок"/>
    <w:basedOn w:val="a9"/>
    <w:next w:val="af9"/>
    <w:pPr>
      <w:keepNext/>
      <w:jc w:val="center"/>
    </w:pPr>
    <w:rPr>
      <w:rFonts w:ascii="Arial" w:hAnsi="Arial"/>
      <w:b/>
      <w:sz w:val="20"/>
    </w:rPr>
  </w:style>
  <w:style w:type="paragraph" w:styleId="af9">
    <w:name w:val="caption"/>
    <w:aliases w:val="Название объекта Знак1,Название объекта Знак Знак1,Название объекта Знак Знак Знак Знак,Название объекта Знак Знак Знак1,Название объекта Знак Знак Знак Знак Знак Знак Знак1,Название объекта Знак Знак Знак Знак Знак Знак Знак Знак1"/>
    <w:basedOn w:val="a9"/>
    <w:next w:val="a9"/>
    <w:link w:val="afa"/>
    <w:qFormat/>
    <w:pPr>
      <w:keepNext/>
      <w:spacing w:before="120" w:after="120"/>
      <w:jc w:val="center"/>
    </w:pPr>
    <w:rPr>
      <w:b/>
    </w:rPr>
  </w:style>
  <w:style w:type="paragraph" w:styleId="afb">
    <w:name w:val="table of figures"/>
    <w:basedOn w:val="a9"/>
    <w:next w:val="a9"/>
    <w:semiHidden/>
    <w:pPr>
      <w:ind w:left="440" w:hanging="440"/>
    </w:pPr>
  </w:style>
  <w:style w:type="paragraph" w:styleId="25">
    <w:name w:val="Body Text 2"/>
    <w:basedOn w:val="a9"/>
    <w:pPr>
      <w:spacing w:after="120" w:line="480" w:lineRule="auto"/>
    </w:pPr>
  </w:style>
  <w:style w:type="character" w:styleId="HTML">
    <w:name w:val="HTML Code"/>
    <w:basedOn w:val="ab"/>
    <w:rPr>
      <w:rFonts w:ascii="Courier New" w:hAnsi="Courier New"/>
      <w:sz w:val="20"/>
      <w:szCs w:val="20"/>
    </w:rPr>
  </w:style>
  <w:style w:type="character" w:styleId="HTML0">
    <w:name w:val="HTML Cite"/>
    <w:basedOn w:val="ab"/>
    <w:rPr>
      <w:i/>
      <w:iCs/>
    </w:rPr>
  </w:style>
  <w:style w:type="paragraph" w:customStyle="1" w:styleId="afc">
    <w:name w:val="Примечание"/>
    <w:next w:val="afd"/>
    <w:pPr>
      <w:widowControl w:val="0"/>
      <w:tabs>
        <w:tab w:val="left" w:pos="1491"/>
      </w:tabs>
      <w:spacing w:before="120"/>
      <w:ind w:left="1491" w:hanging="1491"/>
      <w:jc w:val="both"/>
    </w:pPr>
  </w:style>
  <w:style w:type="paragraph" w:customStyle="1" w:styleId="afd">
    <w:name w:val="примечание_продолжение"/>
    <w:basedOn w:val="afc"/>
    <w:next w:val="afe"/>
    <w:pPr>
      <w:spacing w:before="0"/>
      <w:ind w:hanging="357"/>
    </w:pPr>
  </w:style>
  <w:style w:type="paragraph" w:customStyle="1" w:styleId="afe">
    <w:name w:val="Основной текст продолжение"/>
    <w:basedOn w:val="a9"/>
    <w:next w:val="aa"/>
    <w:link w:val="12"/>
    <w:rsid w:val="003D51C1"/>
    <w:pPr>
      <w:spacing w:before="120"/>
      <w:ind w:firstLine="709"/>
      <w:jc w:val="both"/>
    </w:pPr>
  </w:style>
  <w:style w:type="paragraph" w:customStyle="1" w:styleId="aff">
    <w:name w:val="специальный"/>
    <w:basedOn w:val="a9"/>
    <w:pPr>
      <w:spacing w:line="200" w:lineRule="exact"/>
    </w:pPr>
    <w:rPr>
      <w:sz w:val="18"/>
    </w:rPr>
  </w:style>
  <w:style w:type="paragraph" w:styleId="aff0">
    <w:name w:val="Body Text Indent"/>
    <w:basedOn w:val="a9"/>
    <w:pPr>
      <w:spacing w:line="360" w:lineRule="auto"/>
      <w:ind w:firstLine="720"/>
      <w:jc w:val="both"/>
    </w:pPr>
  </w:style>
  <w:style w:type="paragraph" w:styleId="42">
    <w:name w:val="toc 4"/>
    <w:basedOn w:val="a9"/>
    <w:next w:val="a9"/>
    <w:autoRedefine/>
    <w:semiHidden/>
    <w:pPr>
      <w:tabs>
        <w:tab w:val="left" w:leader="dot" w:pos="9072"/>
      </w:tabs>
      <w:ind w:left="851" w:right="1132"/>
    </w:pPr>
    <w:rPr>
      <w:sz w:val="18"/>
    </w:rPr>
  </w:style>
  <w:style w:type="paragraph" w:styleId="51">
    <w:name w:val="toc 5"/>
    <w:basedOn w:val="a9"/>
    <w:next w:val="a9"/>
    <w:autoRedefine/>
    <w:semiHidden/>
    <w:pPr>
      <w:tabs>
        <w:tab w:val="left" w:leader="dot" w:pos="9072"/>
      </w:tabs>
      <w:ind w:left="1134" w:right="1132"/>
    </w:pPr>
    <w:rPr>
      <w:sz w:val="18"/>
    </w:rPr>
  </w:style>
  <w:style w:type="paragraph" w:styleId="61">
    <w:name w:val="toc 6"/>
    <w:basedOn w:val="a9"/>
    <w:next w:val="a9"/>
    <w:autoRedefine/>
    <w:semiHidden/>
    <w:pPr>
      <w:tabs>
        <w:tab w:val="left" w:leader="dot" w:pos="9072"/>
      </w:tabs>
      <w:ind w:left="1418" w:right="1132"/>
    </w:pPr>
    <w:rPr>
      <w:sz w:val="18"/>
    </w:rPr>
  </w:style>
  <w:style w:type="paragraph" w:styleId="71">
    <w:name w:val="toc 7"/>
    <w:basedOn w:val="a9"/>
    <w:next w:val="a9"/>
    <w:autoRedefine/>
    <w:semiHidden/>
    <w:pPr>
      <w:tabs>
        <w:tab w:val="left" w:leader="dot" w:pos="9072"/>
      </w:tabs>
      <w:ind w:left="1701" w:right="1132"/>
    </w:pPr>
    <w:rPr>
      <w:sz w:val="18"/>
    </w:rPr>
  </w:style>
  <w:style w:type="paragraph" w:styleId="81">
    <w:name w:val="toc 8"/>
    <w:basedOn w:val="a9"/>
    <w:next w:val="a9"/>
    <w:autoRedefine/>
    <w:uiPriority w:val="39"/>
    <w:unhideWhenUsed/>
    <w:rsid w:val="008023F2"/>
    <w:pPr>
      <w:tabs>
        <w:tab w:val="left" w:pos="1843"/>
        <w:tab w:val="left" w:leader="dot" w:pos="9072"/>
      </w:tabs>
      <w:ind w:left="1843" w:right="1132" w:hanging="1559"/>
    </w:pPr>
    <w:rPr>
      <w:smallCaps/>
      <w:sz w:val="20"/>
    </w:rPr>
  </w:style>
  <w:style w:type="paragraph" w:customStyle="1" w:styleId="aff1">
    <w:name w:val="Название_страницы"/>
    <w:basedOn w:val="a9"/>
    <w:link w:val="aff2"/>
    <w:pPr>
      <w:spacing w:before="240" w:after="120"/>
      <w:jc w:val="center"/>
    </w:pPr>
    <w:rPr>
      <w:b/>
      <w:caps/>
    </w:rPr>
  </w:style>
  <w:style w:type="paragraph" w:styleId="af3">
    <w:name w:val="Plain Text"/>
    <w:basedOn w:val="a9"/>
    <w:rPr>
      <w:rFonts w:ascii="Courier New" w:hAnsi="Courier New"/>
      <w:sz w:val="20"/>
    </w:rPr>
  </w:style>
  <w:style w:type="character" w:styleId="aff3">
    <w:name w:val="Hyperlink"/>
    <w:basedOn w:val="ab"/>
    <w:uiPriority w:val="99"/>
    <w:rPr>
      <w:color w:val="0000FF"/>
      <w:u w:val="single"/>
    </w:rPr>
  </w:style>
  <w:style w:type="paragraph" w:customStyle="1" w:styleId="aff4">
    <w:name w:val="диаметр"/>
    <w:pPr>
      <w:ind w:firstLine="709"/>
      <w:jc w:val="both"/>
    </w:pPr>
    <w:rPr>
      <w:sz w:val="22"/>
    </w:rPr>
  </w:style>
  <w:style w:type="character" w:styleId="aff5">
    <w:name w:val="FollowedHyperlink"/>
    <w:basedOn w:val="ab"/>
    <w:rPr>
      <w:color w:val="800080"/>
      <w:u w:val="single"/>
    </w:rPr>
  </w:style>
  <w:style w:type="paragraph" w:styleId="aff6">
    <w:name w:val="Subtitle"/>
    <w:basedOn w:val="a9"/>
    <w:qFormat/>
    <w:pPr>
      <w:spacing w:after="60"/>
      <w:jc w:val="center"/>
      <w:outlineLvl w:val="1"/>
    </w:pPr>
    <w:rPr>
      <w:rFonts w:ascii="Arial" w:hAnsi="Arial" w:cs="Arial"/>
      <w:szCs w:val="24"/>
    </w:rPr>
  </w:style>
  <w:style w:type="paragraph" w:styleId="a2">
    <w:name w:val="List Number"/>
    <w:pPr>
      <w:numPr>
        <w:numId w:val="3"/>
      </w:numPr>
      <w:jc w:val="both"/>
    </w:pPr>
    <w:rPr>
      <w:sz w:val="24"/>
    </w:rPr>
  </w:style>
  <w:style w:type="paragraph" w:styleId="2">
    <w:name w:val="List Number 2"/>
    <w:pPr>
      <w:numPr>
        <w:numId w:val="2"/>
      </w:numPr>
      <w:jc w:val="both"/>
    </w:pPr>
    <w:rPr>
      <w:sz w:val="24"/>
    </w:rPr>
  </w:style>
  <w:style w:type="paragraph" w:customStyle="1" w:styleId="aff7">
    <w:name w:val="Приложение"/>
    <w:next w:val="a9"/>
    <w:pPr>
      <w:pageBreakBefore/>
      <w:jc w:val="center"/>
    </w:pPr>
    <w:rPr>
      <w:rFonts w:ascii="Arial" w:hAnsi="Arial"/>
      <w:b/>
      <w:bCs/>
      <w:i/>
      <w:sz w:val="26"/>
    </w:rPr>
  </w:style>
  <w:style w:type="paragraph" w:customStyle="1" w:styleId="aff8">
    <w:name w:val="градус Цельсия"/>
    <w:pPr>
      <w:ind w:firstLine="709"/>
      <w:jc w:val="both"/>
    </w:pPr>
    <w:rPr>
      <w:sz w:val="22"/>
    </w:rPr>
  </w:style>
  <w:style w:type="paragraph" w:customStyle="1" w:styleId="aff9">
    <w:name w:val="табл_строка"/>
    <w:basedOn w:val="a9"/>
    <w:rsid w:val="003D51C1"/>
    <w:pPr>
      <w:spacing w:before="120"/>
      <w:jc w:val="center"/>
    </w:pPr>
  </w:style>
  <w:style w:type="paragraph" w:customStyle="1" w:styleId="affa">
    <w:name w:val="табл_заголовок"/>
    <w:rsid w:val="008023F2"/>
    <w:pPr>
      <w:keepNext/>
      <w:keepLines/>
      <w:jc w:val="center"/>
    </w:pPr>
    <w:rPr>
      <w:noProof/>
      <w:sz w:val="24"/>
    </w:rPr>
  </w:style>
  <w:style w:type="paragraph" w:customStyle="1" w:styleId="affb">
    <w:name w:val="от_ и_ до"/>
    <w:pPr>
      <w:ind w:firstLine="709"/>
      <w:jc w:val="both"/>
    </w:pPr>
    <w:rPr>
      <w:sz w:val="22"/>
    </w:rPr>
  </w:style>
  <w:style w:type="paragraph" w:customStyle="1" w:styleId="52">
    <w:name w:val="Пункт 5"/>
    <w:basedOn w:val="5"/>
    <w:rsid w:val="006A7826"/>
    <w:pPr>
      <w:keepNext w:val="0"/>
      <w:spacing w:before="0" w:after="0"/>
      <w:ind w:left="0" w:firstLine="720"/>
      <w:jc w:val="both"/>
    </w:pPr>
    <w:rPr>
      <w:rFonts w:ascii="Times New Roman" w:hAnsi="Times New Roman"/>
      <w:b w:val="0"/>
      <w:sz w:val="24"/>
    </w:rPr>
  </w:style>
  <w:style w:type="paragraph" w:styleId="13">
    <w:name w:val="index 1"/>
    <w:basedOn w:val="a9"/>
    <w:next w:val="a9"/>
    <w:autoRedefine/>
    <w:semiHidden/>
    <w:pPr>
      <w:ind w:left="240" w:hanging="240"/>
    </w:pPr>
  </w:style>
  <w:style w:type="paragraph" w:styleId="26">
    <w:name w:val="index 2"/>
    <w:basedOn w:val="a9"/>
    <w:next w:val="a9"/>
    <w:autoRedefine/>
    <w:semiHidden/>
    <w:pPr>
      <w:ind w:left="480" w:hanging="240"/>
    </w:pPr>
  </w:style>
  <w:style w:type="paragraph" w:styleId="33">
    <w:name w:val="index 3"/>
    <w:basedOn w:val="a9"/>
    <w:next w:val="a9"/>
    <w:autoRedefine/>
    <w:semiHidden/>
    <w:pPr>
      <w:ind w:left="720" w:hanging="240"/>
    </w:pPr>
  </w:style>
  <w:style w:type="paragraph" w:styleId="43">
    <w:name w:val="index 4"/>
    <w:basedOn w:val="a9"/>
    <w:next w:val="a9"/>
    <w:autoRedefine/>
    <w:semiHidden/>
    <w:pPr>
      <w:ind w:left="960" w:hanging="240"/>
    </w:pPr>
  </w:style>
  <w:style w:type="paragraph" w:styleId="53">
    <w:name w:val="index 5"/>
    <w:basedOn w:val="a9"/>
    <w:next w:val="a9"/>
    <w:autoRedefine/>
    <w:semiHidden/>
    <w:pPr>
      <w:ind w:left="1200" w:hanging="240"/>
    </w:pPr>
  </w:style>
  <w:style w:type="paragraph" w:styleId="62">
    <w:name w:val="index 6"/>
    <w:basedOn w:val="a9"/>
    <w:next w:val="a9"/>
    <w:autoRedefine/>
    <w:semiHidden/>
    <w:pPr>
      <w:ind w:left="1440" w:hanging="240"/>
    </w:pPr>
  </w:style>
  <w:style w:type="paragraph" w:styleId="72">
    <w:name w:val="index 7"/>
    <w:basedOn w:val="a9"/>
    <w:next w:val="a9"/>
    <w:autoRedefine/>
    <w:semiHidden/>
    <w:pPr>
      <w:ind w:left="1680" w:hanging="240"/>
    </w:pPr>
  </w:style>
  <w:style w:type="paragraph" w:styleId="82">
    <w:name w:val="index 8"/>
    <w:basedOn w:val="a9"/>
    <w:next w:val="a9"/>
    <w:autoRedefine/>
    <w:semiHidden/>
    <w:pPr>
      <w:ind w:left="1920" w:hanging="240"/>
    </w:pPr>
  </w:style>
  <w:style w:type="paragraph" w:styleId="92">
    <w:name w:val="index 9"/>
    <w:basedOn w:val="a9"/>
    <w:next w:val="a9"/>
    <w:autoRedefine/>
    <w:semiHidden/>
    <w:pPr>
      <w:ind w:left="2160" w:hanging="240"/>
    </w:pPr>
  </w:style>
  <w:style w:type="paragraph" w:styleId="affc">
    <w:name w:val="index heading"/>
    <w:basedOn w:val="a9"/>
    <w:next w:val="13"/>
    <w:semiHidden/>
  </w:style>
  <w:style w:type="paragraph" w:customStyle="1" w:styleId="a6">
    <w:name w:val="нумерован"/>
    <w:basedOn w:val="a9"/>
    <w:rsid w:val="003D51C1"/>
    <w:pPr>
      <w:numPr>
        <w:numId w:val="1"/>
      </w:numPr>
      <w:tabs>
        <w:tab w:val="left" w:pos="1134"/>
      </w:tabs>
      <w:spacing w:line="360" w:lineRule="auto"/>
      <w:jc w:val="both"/>
    </w:pPr>
  </w:style>
  <w:style w:type="paragraph" w:customStyle="1" w:styleId="affd">
    <w:name w:val="больше_или_равно"/>
    <w:pPr>
      <w:ind w:firstLine="709"/>
      <w:jc w:val="both"/>
    </w:pPr>
    <w:rPr>
      <w:sz w:val="24"/>
    </w:rPr>
  </w:style>
  <w:style w:type="paragraph" w:customStyle="1" w:styleId="affe">
    <w:name w:val="градус"/>
    <w:pPr>
      <w:ind w:firstLine="709"/>
      <w:jc w:val="both"/>
    </w:pPr>
    <w:rPr>
      <w:sz w:val="24"/>
    </w:rPr>
  </w:style>
  <w:style w:type="character" w:customStyle="1" w:styleId="22">
    <w:name w:val="Основной текст Знак2"/>
    <w:aliases w:val="Основной текст Знак Знак,Основной текст Знак2 Знак Знак,Основной текст Знак1 Знак Знак Знак,Основной текст Знак3 Знак Знак Знак Знак,Основной текст Знак Знак3 Знак Знак Знак Знак,Основной текст Знак3 Знак Знак Знак Знак Знак Знак"/>
    <w:basedOn w:val="ab"/>
    <w:link w:val="aa"/>
    <w:locked/>
    <w:rsid w:val="00762423"/>
    <w:rPr>
      <w:sz w:val="24"/>
      <w:lang w:val="ru-RU" w:eastAsia="ru-RU" w:bidi="ar-SA"/>
    </w:rPr>
  </w:style>
  <w:style w:type="numbering" w:customStyle="1" w:styleId="a3">
    <w:name w:val="ЗГосн"/>
    <w:uiPriority w:val="99"/>
    <w:rsid w:val="008023F2"/>
    <w:pPr>
      <w:numPr>
        <w:numId w:val="7"/>
      </w:numPr>
    </w:pPr>
  </w:style>
  <w:style w:type="numbering" w:customStyle="1" w:styleId="a0">
    <w:name w:val="Список со скобкой"/>
    <w:rsid w:val="008023F2"/>
    <w:pPr>
      <w:numPr>
        <w:numId w:val="5"/>
      </w:numPr>
    </w:pPr>
  </w:style>
  <w:style w:type="character" w:customStyle="1" w:styleId="afff">
    <w:name w:val="ПриложениеНомер"/>
    <w:basedOn w:val="ab"/>
    <w:rPr>
      <w:lang w:val="en-US"/>
    </w:rPr>
  </w:style>
  <w:style w:type="paragraph" w:customStyle="1" w:styleId="afff0">
    <w:name w:val="Проект"/>
    <w:basedOn w:val="a9"/>
    <w:pPr>
      <w:jc w:val="center"/>
    </w:pPr>
    <w:rPr>
      <w:sz w:val="36"/>
    </w:rPr>
  </w:style>
  <w:style w:type="paragraph" w:customStyle="1" w:styleId="afff1">
    <w:name w:val="рррасчет"/>
    <w:pPr>
      <w:ind w:firstLine="709"/>
      <w:jc w:val="both"/>
    </w:pPr>
    <w:rPr>
      <w:sz w:val="22"/>
    </w:rPr>
  </w:style>
  <w:style w:type="paragraph" w:customStyle="1" w:styleId="afff2">
    <w:name w:val="рррасчетзагол"/>
    <w:pPr>
      <w:ind w:firstLine="709"/>
      <w:jc w:val="both"/>
    </w:pPr>
    <w:rPr>
      <w:sz w:val="22"/>
    </w:rPr>
  </w:style>
  <w:style w:type="paragraph" w:customStyle="1" w:styleId="14">
    <w:name w:val="больше_или_равно1"/>
    <w:pPr>
      <w:ind w:firstLine="709"/>
      <w:jc w:val="both"/>
    </w:pPr>
    <w:rPr>
      <w:sz w:val="24"/>
    </w:rPr>
  </w:style>
  <w:style w:type="paragraph" w:customStyle="1" w:styleId="15">
    <w:name w:val="градус1"/>
    <w:pPr>
      <w:ind w:firstLine="709"/>
      <w:jc w:val="both"/>
    </w:pPr>
    <w:rPr>
      <w:sz w:val="24"/>
    </w:rPr>
  </w:style>
  <w:style w:type="paragraph" w:customStyle="1" w:styleId="16">
    <w:name w:val="диаметр1"/>
    <w:pPr>
      <w:ind w:firstLine="709"/>
      <w:jc w:val="both"/>
    </w:pPr>
    <w:rPr>
      <w:sz w:val="22"/>
    </w:rPr>
  </w:style>
  <w:style w:type="paragraph" w:customStyle="1" w:styleId="17">
    <w:name w:val="от_ и_ до1"/>
    <w:pPr>
      <w:ind w:firstLine="709"/>
      <w:jc w:val="both"/>
    </w:pPr>
    <w:rPr>
      <w:sz w:val="22"/>
    </w:rPr>
  </w:style>
  <w:style w:type="paragraph" w:customStyle="1" w:styleId="63">
    <w:name w:val="Пункт 6"/>
    <w:basedOn w:val="6"/>
    <w:rsid w:val="006A7826"/>
    <w:pPr>
      <w:spacing w:before="0" w:after="0"/>
      <w:ind w:left="0" w:firstLine="720"/>
      <w:jc w:val="both"/>
    </w:pPr>
    <w:rPr>
      <w:rFonts w:ascii="Times New Roman" w:hAnsi="Times New Roman"/>
      <w:b w:val="0"/>
      <w:i w:val="0"/>
      <w:sz w:val="24"/>
    </w:rPr>
  </w:style>
  <w:style w:type="paragraph" w:customStyle="1" w:styleId="afff3">
    <w:name w:val="Участие"/>
    <w:basedOn w:val="af3"/>
    <w:rsid w:val="0068394E"/>
    <w:pPr>
      <w:tabs>
        <w:tab w:val="right" w:pos="8505"/>
      </w:tabs>
      <w:spacing w:line="360" w:lineRule="auto"/>
      <w:ind w:left="709" w:right="4228"/>
    </w:pPr>
    <w:rPr>
      <w:rFonts w:ascii="Times New Roman" w:hAnsi="Times New Roman"/>
      <w:sz w:val="24"/>
    </w:rPr>
  </w:style>
  <w:style w:type="numbering" w:customStyle="1" w:styleId="2010">
    <w:name w:val="Перечисление 2010"/>
    <w:rsid w:val="008023F2"/>
    <w:pPr>
      <w:numPr>
        <w:numId w:val="4"/>
      </w:numPr>
    </w:pPr>
  </w:style>
  <w:style w:type="paragraph" w:customStyle="1" w:styleId="73">
    <w:name w:val="Пункт 7"/>
    <w:basedOn w:val="7"/>
    <w:rsid w:val="006A7826"/>
    <w:pPr>
      <w:keepNext w:val="0"/>
      <w:spacing w:before="0" w:after="0"/>
      <w:ind w:left="0" w:firstLine="720"/>
      <w:jc w:val="both"/>
    </w:pPr>
    <w:rPr>
      <w:rFonts w:ascii="Times New Roman" w:hAnsi="Times New Roman"/>
      <w:b w:val="0"/>
      <w:sz w:val="24"/>
      <w:szCs w:val="24"/>
    </w:rPr>
  </w:style>
  <w:style w:type="paragraph" w:customStyle="1" w:styleId="83">
    <w:name w:val="Пункт 8"/>
    <w:basedOn w:val="8"/>
    <w:rsid w:val="006A7826"/>
    <w:pPr>
      <w:keepNext w:val="0"/>
      <w:spacing w:before="0" w:after="0"/>
      <w:ind w:left="0" w:firstLine="720"/>
      <w:jc w:val="both"/>
    </w:pPr>
    <w:rPr>
      <w:rFonts w:ascii="Times New Roman" w:hAnsi="Times New Roman"/>
      <w:b w:val="0"/>
      <w:i w:val="0"/>
      <w:sz w:val="24"/>
      <w:szCs w:val="24"/>
    </w:rPr>
  </w:style>
  <w:style w:type="paragraph" w:customStyle="1" w:styleId="afff4">
    <w:name w:val="табл_строка_влево"/>
    <w:basedOn w:val="aff9"/>
    <w:rsid w:val="008023F2"/>
    <w:pPr>
      <w:jc w:val="left"/>
    </w:pPr>
  </w:style>
  <w:style w:type="paragraph" w:customStyle="1" w:styleId="afff5">
    <w:name w:val="табл_строка_центр"/>
    <w:basedOn w:val="aff9"/>
    <w:rsid w:val="008023F2"/>
  </w:style>
  <w:style w:type="paragraph" w:customStyle="1" w:styleId="a5">
    <w:name w:val="ОснТекст список со скобкой"/>
    <w:basedOn w:val="aa"/>
    <w:rsid w:val="000B791C"/>
    <w:pPr>
      <w:numPr>
        <w:numId w:val="6"/>
      </w:numPr>
    </w:pPr>
  </w:style>
  <w:style w:type="numbering" w:customStyle="1" w:styleId="a7">
    <w:name w:val="ЗГ"/>
    <w:rsid w:val="008023F2"/>
    <w:pPr>
      <w:numPr>
        <w:numId w:val="10"/>
      </w:numPr>
    </w:pPr>
  </w:style>
  <w:style w:type="numbering" w:customStyle="1" w:styleId="a4">
    <w:name w:val="Перечисление ДПБ"/>
    <w:basedOn w:val="2010"/>
    <w:rsid w:val="008023F2"/>
    <w:pPr>
      <w:numPr>
        <w:numId w:val="9"/>
      </w:numPr>
    </w:pPr>
  </w:style>
  <w:style w:type="character" w:customStyle="1" w:styleId="90">
    <w:name w:val="Заголовок 9 Знак"/>
    <w:basedOn w:val="ab"/>
    <w:link w:val="9"/>
    <w:uiPriority w:val="9"/>
    <w:rsid w:val="008023F2"/>
    <w:rPr>
      <w:rFonts w:ascii="Arial" w:eastAsiaTheme="majorEastAsia" w:hAnsi="Arial"/>
      <w:b/>
      <w:i/>
      <w:sz w:val="26"/>
    </w:rPr>
  </w:style>
  <w:style w:type="paragraph" w:customStyle="1" w:styleId="10">
    <w:name w:val="ЗаголовокП 1"/>
    <w:basedOn w:val="a9"/>
    <w:next w:val="aa"/>
    <w:qFormat/>
    <w:rsid w:val="008023F2"/>
    <w:pPr>
      <w:keepNext/>
      <w:numPr>
        <w:ilvl w:val="1"/>
        <w:numId w:val="10"/>
      </w:numPr>
      <w:spacing w:before="240" w:after="120"/>
      <w:outlineLvl w:val="0"/>
    </w:pPr>
    <w:rPr>
      <w:rFonts w:ascii="Arial" w:hAnsi="Arial" w:cs="Arial"/>
      <w:b/>
      <w:kern w:val="28"/>
      <w:sz w:val="28"/>
    </w:rPr>
  </w:style>
  <w:style w:type="paragraph" w:customStyle="1" w:styleId="21">
    <w:name w:val="ЗаголовокП 2"/>
    <w:basedOn w:val="a9"/>
    <w:next w:val="aa"/>
    <w:qFormat/>
    <w:rsid w:val="008023F2"/>
    <w:pPr>
      <w:keepNext/>
      <w:numPr>
        <w:ilvl w:val="2"/>
        <w:numId w:val="10"/>
      </w:numPr>
      <w:spacing w:before="240" w:after="80"/>
      <w:outlineLvl w:val="1"/>
    </w:pPr>
    <w:rPr>
      <w:rFonts w:ascii="Arial" w:hAnsi="Arial" w:cs="Arial"/>
      <w:b/>
      <w:i/>
      <w:sz w:val="26"/>
    </w:rPr>
  </w:style>
  <w:style w:type="paragraph" w:customStyle="1" w:styleId="30">
    <w:name w:val="ЗаголовокП 3"/>
    <w:basedOn w:val="a9"/>
    <w:next w:val="aa"/>
    <w:qFormat/>
    <w:rsid w:val="008023F2"/>
    <w:pPr>
      <w:keepNext/>
      <w:numPr>
        <w:ilvl w:val="3"/>
        <w:numId w:val="10"/>
      </w:numPr>
      <w:spacing w:before="240" w:after="60"/>
      <w:outlineLvl w:val="2"/>
    </w:pPr>
    <w:rPr>
      <w:rFonts w:ascii="Arial" w:hAnsi="Arial" w:cs="Arial"/>
      <w:b/>
    </w:rPr>
  </w:style>
  <w:style w:type="paragraph" w:customStyle="1" w:styleId="40">
    <w:name w:val="ЗаголовокП 4"/>
    <w:basedOn w:val="a9"/>
    <w:next w:val="aa"/>
    <w:qFormat/>
    <w:rsid w:val="008023F2"/>
    <w:pPr>
      <w:keepNext/>
      <w:numPr>
        <w:ilvl w:val="4"/>
        <w:numId w:val="10"/>
      </w:numPr>
      <w:spacing w:before="240" w:after="60"/>
      <w:outlineLvl w:val="3"/>
    </w:pPr>
    <w:rPr>
      <w:rFonts w:ascii="Arial" w:hAnsi="Arial" w:cs="Arial"/>
      <w:b/>
      <w:i/>
    </w:rPr>
  </w:style>
  <w:style w:type="paragraph" w:customStyle="1" w:styleId="50">
    <w:name w:val="ЗаголовокП 5"/>
    <w:basedOn w:val="a9"/>
    <w:next w:val="aa"/>
    <w:qFormat/>
    <w:rsid w:val="008023F2"/>
    <w:pPr>
      <w:keepNext/>
      <w:numPr>
        <w:ilvl w:val="5"/>
        <w:numId w:val="10"/>
      </w:numPr>
      <w:spacing w:before="240" w:after="40"/>
      <w:outlineLvl w:val="4"/>
    </w:pPr>
    <w:rPr>
      <w:rFonts w:ascii="Arial" w:hAnsi="Arial" w:cs="Arial"/>
      <w:b/>
      <w:sz w:val="22"/>
    </w:rPr>
  </w:style>
  <w:style w:type="paragraph" w:customStyle="1" w:styleId="60">
    <w:name w:val="ЗаголовокП 6"/>
    <w:basedOn w:val="a9"/>
    <w:next w:val="aa"/>
    <w:qFormat/>
    <w:rsid w:val="008023F2"/>
    <w:pPr>
      <w:numPr>
        <w:ilvl w:val="6"/>
        <w:numId w:val="10"/>
      </w:numPr>
      <w:spacing w:before="200" w:after="40"/>
      <w:outlineLvl w:val="5"/>
    </w:pPr>
    <w:rPr>
      <w:rFonts w:ascii="Arial" w:hAnsi="Arial" w:cs="Arial"/>
      <w:b/>
      <w:i/>
      <w:sz w:val="22"/>
    </w:rPr>
  </w:style>
  <w:style w:type="paragraph" w:customStyle="1" w:styleId="70">
    <w:name w:val="ЗаголовокП 7"/>
    <w:basedOn w:val="a9"/>
    <w:next w:val="aa"/>
    <w:qFormat/>
    <w:rsid w:val="008023F2"/>
    <w:pPr>
      <w:keepNext/>
      <w:numPr>
        <w:ilvl w:val="7"/>
        <w:numId w:val="10"/>
      </w:numPr>
      <w:spacing w:before="200" w:after="40"/>
      <w:outlineLvl w:val="6"/>
    </w:pPr>
    <w:rPr>
      <w:rFonts w:ascii="Arial" w:hAnsi="Arial" w:cs="Arial"/>
      <w:b/>
      <w:sz w:val="20"/>
    </w:rPr>
  </w:style>
  <w:style w:type="paragraph" w:customStyle="1" w:styleId="80">
    <w:name w:val="ЗаголовокП 8"/>
    <w:basedOn w:val="a9"/>
    <w:next w:val="aa"/>
    <w:qFormat/>
    <w:rsid w:val="008023F2"/>
    <w:pPr>
      <w:keepNext/>
      <w:numPr>
        <w:ilvl w:val="8"/>
        <w:numId w:val="10"/>
      </w:numPr>
      <w:spacing w:before="200" w:after="40"/>
      <w:outlineLvl w:val="7"/>
    </w:pPr>
    <w:rPr>
      <w:rFonts w:ascii="Arial" w:hAnsi="Arial" w:cs="Arial"/>
      <w:b/>
      <w:i/>
      <w:sz w:val="20"/>
    </w:rPr>
  </w:style>
  <w:style w:type="paragraph" w:customStyle="1" w:styleId="18">
    <w:name w:val="ПунктП 1"/>
    <w:basedOn w:val="10"/>
    <w:link w:val="19"/>
    <w:rsid w:val="008023F2"/>
    <w:pPr>
      <w:keepNext w:val="0"/>
      <w:spacing w:before="0" w:after="0"/>
      <w:ind w:left="0" w:firstLine="720"/>
      <w:jc w:val="both"/>
    </w:pPr>
    <w:rPr>
      <w:rFonts w:ascii="Times New Roman" w:hAnsi="Times New Roman" w:cs="Times New Roman"/>
      <w:b w:val="0"/>
      <w:sz w:val="24"/>
    </w:rPr>
  </w:style>
  <w:style w:type="character" w:customStyle="1" w:styleId="aff2">
    <w:name w:val="Название_страницы Знак"/>
    <w:basedOn w:val="ab"/>
    <w:link w:val="aff1"/>
    <w:rsid w:val="008023F2"/>
    <w:rPr>
      <w:b/>
      <w:caps/>
      <w:sz w:val="24"/>
    </w:rPr>
  </w:style>
  <w:style w:type="character" w:customStyle="1" w:styleId="19">
    <w:name w:val="ПунктП 1 Знак"/>
    <w:basedOn w:val="aff2"/>
    <w:link w:val="18"/>
    <w:rsid w:val="008023F2"/>
    <w:rPr>
      <w:b w:val="0"/>
      <w:caps w:val="0"/>
      <w:kern w:val="28"/>
      <w:sz w:val="24"/>
    </w:rPr>
  </w:style>
  <w:style w:type="paragraph" w:customStyle="1" w:styleId="27">
    <w:name w:val="ПунктП 2"/>
    <w:basedOn w:val="21"/>
    <w:link w:val="28"/>
    <w:rsid w:val="008023F2"/>
    <w:pPr>
      <w:keepNext w:val="0"/>
      <w:spacing w:before="0" w:after="0"/>
      <w:ind w:left="0" w:firstLine="720"/>
      <w:jc w:val="both"/>
    </w:pPr>
    <w:rPr>
      <w:rFonts w:ascii="Times New Roman" w:hAnsi="Times New Roman" w:cs="Times New Roman"/>
      <w:b w:val="0"/>
      <w:i w:val="0"/>
      <w:kern w:val="28"/>
      <w:sz w:val="24"/>
    </w:rPr>
  </w:style>
  <w:style w:type="character" w:customStyle="1" w:styleId="28">
    <w:name w:val="ПунктП 2 Знак"/>
    <w:basedOn w:val="aff2"/>
    <w:link w:val="27"/>
    <w:rsid w:val="008023F2"/>
    <w:rPr>
      <w:b w:val="0"/>
      <w:caps w:val="0"/>
      <w:kern w:val="28"/>
      <w:sz w:val="24"/>
    </w:rPr>
  </w:style>
  <w:style w:type="paragraph" w:customStyle="1" w:styleId="34">
    <w:name w:val="ПунктП 3"/>
    <w:basedOn w:val="30"/>
    <w:link w:val="35"/>
    <w:rsid w:val="008023F2"/>
    <w:pPr>
      <w:keepNext w:val="0"/>
      <w:spacing w:before="0" w:after="0"/>
      <w:ind w:left="0" w:firstLine="720"/>
      <w:jc w:val="both"/>
    </w:pPr>
    <w:rPr>
      <w:rFonts w:ascii="Times New Roman" w:hAnsi="Times New Roman" w:cs="Times New Roman"/>
      <w:b w:val="0"/>
      <w:kern w:val="28"/>
    </w:rPr>
  </w:style>
  <w:style w:type="character" w:customStyle="1" w:styleId="35">
    <w:name w:val="ПунктП 3 Знак"/>
    <w:basedOn w:val="aff2"/>
    <w:link w:val="34"/>
    <w:rsid w:val="008023F2"/>
    <w:rPr>
      <w:b w:val="0"/>
      <w:caps w:val="0"/>
      <w:kern w:val="28"/>
      <w:sz w:val="24"/>
    </w:rPr>
  </w:style>
  <w:style w:type="paragraph" w:customStyle="1" w:styleId="44">
    <w:name w:val="ПунктП 4"/>
    <w:basedOn w:val="40"/>
    <w:link w:val="45"/>
    <w:rsid w:val="008023F2"/>
    <w:pPr>
      <w:keepNext w:val="0"/>
      <w:spacing w:before="0" w:after="0"/>
      <w:ind w:left="0" w:firstLine="720"/>
      <w:jc w:val="both"/>
    </w:pPr>
    <w:rPr>
      <w:rFonts w:ascii="Times New Roman" w:hAnsi="Times New Roman" w:cs="Times New Roman"/>
      <w:b w:val="0"/>
      <w:i w:val="0"/>
      <w:kern w:val="28"/>
    </w:rPr>
  </w:style>
  <w:style w:type="character" w:customStyle="1" w:styleId="45">
    <w:name w:val="ПунктП 4 Знак"/>
    <w:basedOn w:val="aff2"/>
    <w:link w:val="44"/>
    <w:rsid w:val="008023F2"/>
    <w:rPr>
      <w:b w:val="0"/>
      <w:caps w:val="0"/>
      <w:kern w:val="28"/>
      <w:sz w:val="24"/>
    </w:rPr>
  </w:style>
  <w:style w:type="paragraph" w:customStyle="1" w:styleId="54">
    <w:name w:val="ПунктП 5"/>
    <w:basedOn w:val="50"/>
    <w:link w:val="55"/>
    <w:rsid w:val="008023F2"/>
    <w:pPr>
      <w:keepNext w:val="0"/>
      <w:spacing w:before="0" w:after="0"/>
      <w:ind w:left="0" w:firstLine="720"/>
      <w:jc w:val="both"/>
    </w:pPr>
    <w:rPr>
      <w:rFonts w:ascii="Times New Roman" w:hAnsi="Times New Roman" w:cs="Times New Roman"/>
      <w:b w:val="0"/>
      <w:kern w:val="28"/>
      <w:sz w:val="24"/>
    </w:rPr>
  </w:style>
  <w:style w:type="character" w:customStyle="1" w:styleId="55">
    <w:name w:val="ПунктП 5 Знак"/>
    <w:basedOn w:val="aff2"/>
    <w:link w:val="54"/>
    <w:rsid w:val="008023F2"/>
    <w:rPr>
      <w:b w:val="0"/>
      <w:caps w:val="0"/>
      <w:kern w:val="28"/>
      <w:sz w:val="24"/>
    </w:rPr>
  </w:style>
  <w:style w:type="paragraph" w:customStyle="1" w:styleId="64">
    <w:name w:val="ПунктП 6"/>
    <w:basedOn w:val="60"/>
    <w:link w:val="65"/>
    <w:rsid w:val="008023F2"/>
    <w:pPr>
      <w:spacing w:before="0" w:after="0"/>
      <w:ind w:left="0" w:firstLine="720"/>
      <w:jc w:val="both"/>
    </w:pPr>
    <w:rPr>
      <w:rFonts w:ascii="Times New Roman" w:hAnsi="Times New Roman" w:cs="Times New Roman"/>
      <w:b w:val="0"/>
      <w:i w:val="0"/>
      <w:kern w:val="28"/>
      <w:sz w:val="24"/>
    </w:rPr>
  </w:style>
  <w:style w:type="character" w:customStyle="1" w:styleId="65">
    <w:name w:val="ПунктП 6 Знак"/>
    <w:basedOn w:val="aff2"/>
    <w:link w:val="64"/>
    <w:rsid w:val="008023F2"/>
    <w:rPr>
      <w:b w:val="0"/>
      <w:caps w:val="0"/>
      <w:kern w:val="28"/>
      <w:sz w:val="24"/>
    </w:rPr>
  </w:style>
  <w:style w:type="paragraph" w:customStyle="1" w:styleId="74">
    <w:name w:val="ПунктП 7"/>
    <w:basedOn w:val="70"/>
    <w:link w:val="75"/>
    <w:rsid w:val="008023F2"/>
    <w:pPr>
      <w:keepNext w:val="0"/>
      <w:spacing w:before="0" w:after="0"/>
      <w:ind w:left="0" w:firstLine="720"/>
      <w:jc w:val="both"/>
    </w:pPr>
    <w:rPr>
      <w:rFonts w:ascii="Times New Roman" w:hAnsi="Times New Roman" w:cs="Times New Roman"/>
      <w:b w:val="0"/>
      <w:kern w:val="28"/>
      <w:sz w:val="24"/>
    </w:rPr>
  </w:style>
  <w:style w:type="character" w:customStyle="1" w:styleId="75">
    <w:name w:val="ПунктП 7 Знак"/>
    <w:basedOn w:val="aff2"/>
    <w:link w:val="74"/>
    <w:rsid w:val="008023F2"/>
    <w:rPr>
      <w:b w:val="0"/>
      <w:caps w:val="0"/>
      <w:kern w:val="28"/>
      <w:sz w:val="24"/>
    </w:rPr>
  </w:style>
  <w:style w:type="paragraph" w:customStyle="1" w:styleId="84">
    <w:name w:val="ПунктП 8"/>
    <w:basedOn w:val="80"/>
    <w:link w:val="85"/>
    <w:rsid w:val="008023F2"/>
    <w:pPr>
      <w:keepNext w:val="0"/>
      <w:spacing w:before="0" w:after="0"/>
      <w:ind w:left="0" w:firstLine="720"/>
      <w:jc w:val="both"/>
    </w:pPr>
    <w:rPr>
      <w:rFonts w:ascii="Times New Roman" w:hAnsi="Times New Roman" w:cs="Times New Roman"/>
      <w:b w:val="0"/>
      <w:i w:val="0"/>
      <w:kern w:val="28"/>
      <w:sz w:val="24"/>
    </w:rPr>
  </w:style>
  <w:style w:type="character" w:customStyle="1" w:styleId="85">
    <w:name w:val="ПунктП 8 Знак"/>
    <w:basedOn w:val="aff2"/>
    <w:link w:val="84"/>
    <w:rsid w:val="008023F2"/>
    <w:rPr>
      <w:b w:val="0"/>
      <w:caps w:val="0"/>
      <w:kern w:val="28"/>
      <w:sz w:val="24"/>
    </w:rPr>
  </w:style>
  <w:style w:type="character" w:customStyle="1" w:styleId="af5">
    <w:name w:val="Верхний колонтитул Знак"/>
    <w:basedOn w:val="ab"/>
    <w:link w:val="af4"/>
    <w:rsid w:val="005C4845"/>
    <w:rPr>
      <w:sz w:val="18"/>
    </w:rPr>
  </w:style>
  <w:style w:type="character" w:customStyle="1" w:styleId="af">
    <w:name w:val="Нижний колонтитул Знак"/>
    <w:basedOn w:val="ab"/>
    <w:link w:val="ae"/>
    <w:rsid w:val="005C4845"/>
    <w:rPr>
      <w:noProof/>
      <w:sz w:val="18"/>
    </w:rPr>
  </w:style>
  <w:style w:type="paragraph" w:customStyle="1" w:styleId="a8">
    <w:name w:val="МаркированныйТочка"/>
    <w:basedOn w:val="a9"/>
    <w:rsid w:val="00803FEC"/>
    <w:pPr>
      <w:numPr>
        <w:numId w:val="11"/>
      </w:numPr>
      <w:spacing w:line="360" w:lineRule="auto"/>
    </w:pPr>
  </w:style>
  <w:style w:type="paragraph" w:styleId="afff6">
    <w:name w:val="Balloon Text"/>
    <w:basedOn w:val="a9"/>
    <w:link w:val="afff7"/>
    <w:semiHidden/>
    <w:unhideWhenUsed/>
    <w:rsid w:val="00E2299E"/>
    <w:rPr>
      <w:rFonts w:ascii="Tahoma" w:hAnsi="Tahoma" w:cs="Tahoma"/>
      <w:sz w:val="16"/>
      <w:szCs w:val="16"/>
    </w:rPr>
  </w:style>
  <w:style w:type="character" w:customStyle="1" w:styleId="afff7">
    <w:name w:val="Текст выноски Знак"/>
    <w:basedOn w:val="ab"/>
    <w:link w:val="afff6"/>
    <w:semiHidden/>
    <w:rsid w:val="00E2299E"/>
    <w:rPr>
      <w:rFonts w:ascii="Tahoma" w:hAnsi="Tahoma" w:cs="Tahoma"/>
      <w:sz w:val="16"/>
      <w:szCs w:val="16"/>
    </w:rPr>
  </w:style>
  <w:style w:type="paragraph" w:styleId="a">
    <w:name w:val="List Bullet"/>
    <w:aliases w:val="EIA Bullet 1"/>
    <w:basedOn w:val="a9"/>
    <w:autoRedefine/>
    <w:rsid w:val="00113126"/>
    <w:pPr>
      <w:numPr>
        <w:numId w:val="12"/>
      </w:numPr>
    </w:pPr>
    <w:rPr>
      <w:szCs w:val="24"/>
    </w:rPr>
  </w:style>
  <w:style w:type="paragraph" w:customStyle="1" w:styleId="aacao12">
    <w:name w:val="aacao 12"/>
    <w:basedOn w:val="a9"/>
    <w:link w:val="aacao120"/>
    <w:rsid w:val="0051332A"/>
    <w:pPr>
      <w:spacing w:before="120"/>
      <w:ind w:firstLine="709"/>
      <w:jc w:val="both"/>
    </w:pPr>
    <w:rPr>
      <w:lang w:val="x-none" w:eastAsia="x-none"/>
    </w:rPr>
  </w:style>
  <w:style w:type="character" w:customStyle="1" w:styleId="aacao120">
    <w:name w:val="aacao 12 Знак"/>
    <w:link w:val="aacao12"/>
    <w:rsid w:val="0051332A"/>
    <w:rPr>
      <w:sz w:val="24"/>
      <w:lang w:val="x-none" w:eastAsia="x-none"/>
    </w:rPr>
  </w:style>
  <w:style w:type="character" w:customStyle="1" w:styleId="afa">
    <w:name w:val="Название объекта Знак"/>
    <w:aliases w:val="Название объекта Знак1 Знак,Название объекта Знак Знак1 Знак,Название объекта Знак Знак Знак Знак Знак,Название объекта Знак Знак Знак1 Знак,Название объекта Знак Знак Знак Знак Знак Знак Знак1 Знак"/>
    <w:link w:val="af9"/>
    <w:locked/>
    <w:rsid w:val="003363CA"/>
    <w:rPr>
      <w:b/>
      <w:sz w:val="24"/>
    </w:rPr>
  </w:style>
  <w:style w:type="paragraph" w:styleId="afff8">
    <w:name w:val="No Spacing"/>
    <w:uiPriority w:val="1"/>
    <w:qFormat/>
    <w:rsid w:val="003363CA"/>
    <w:rPr>
      <w:sz w:val="24"/>
    </w:rPr>
  </w:style>
  <w:style w:type="character" w:customStyle="1" w:styleId="namerus">
    <w:name w:val="namerus"/>
    <w:basedOn w:val="ab"/>
    <w:rsid w:val="00686FAD"/>
  </w:style>
  <w:style w:type="paragraph" w:customStyle="1" w:styleId="afff9">
    <w:name w:val="Титул год"/>
    <w:basedOn w:val="a9"/>
    <w:next w:val="a9"/>
    <w:rsid w:val="0099465F"/>
    <w:pPr>
      <w:jc w:val="center"/>
    </w:pPr>
    <w:rPr>
      <w:b/>
      <w:sz w:val="32"/>
      <w:szCs w:val="32"/>
    </w:rPr>
  </w:style>
  <w:style w:type="paragraph" w:customStyle="1" w:styleId="a1">
    <w:name w:val="маркер Знак Знак Знак"/>
    <w:basedOn w:val="a9"/>
    <w:rsid w:val="0099465F"/>
    <w:pPr>
      <w:numPr>
        <w:numId w:val="13"/>
      </w:numPr>
      <w:spacing w:line="360" w:lineRule="auto"/>
      <w:jc w:val="both"/>
    </w:pPr>
    <w:rPr>
      <w:spacing w:val="6"/>
      <w:szCs w:val="24"/>
    </w:rPr>
  </w:style>
  <w:style w:type="character" w:customStyle="1" w:styleId="1a">
    <w:name w:val="таблица Знак1"/>
    <w:link w:val="afffa"/>
    <w:locked/>
    <w:rsid w:val="0099465F"/>
    <w:rPr>
      <w:sz w:val="24"/>
    </w:rPr>
  </w:style>
  <w:style w:type="paragraph" w:customStyle="1" w:styleId="afffa">
    <w:name w:val="таблица"/>
    <w:basedOn w:val="a9"/>
    <w:link w:val="1a"/>
    <w:rsid w:val="0099465F"/>
    <w:pPr>
      <w:jc w:val="center"/>
    </w:pPr>
  </w:style>
  <w:style w:type="paragraph" w:customStyle="1" w:styleId="120">
    <w:name w:val="Таблица Текст 12 Центр"/>
    <w:basedOn w:val="a9"/>
    <w:uiPriority w:val="3"/>
    <w:qFormat/>
    <w:rsid w:val="00DA3F57"/>
    <w:pPr>
      <w:spacing w:before="80" w:after="80"/>
      <w:ind w:left="113" w:right="113"/>
      <w:jc w:val="center"/>
    </w:pPr>
    <w:rPr>
      <w:rFonts w:eastAsia="Calibri"/>
      <w:szCs w:val="22"/>
      <w:lang w:eastAsia="en-US"/>
    </w:rPr>
  </w:style>
  <w:style w:type="paragraph" w:customStyle="1" w:styleId="afffb">
    <w:name w:val="Абзац +"/>
    <w:basedOn w:val="a9"/>
    <w:link w:val="afffc"/>
    <w:qFormat/>
    <w:rsid w:val="00E432F9"/>
    <w:pPr>
      <w:tabs>
        <w:tab w:val="num" w:pos="284"/>
        <w:tab w:val="left" w:pos="10206"/>
      </w:tabs>
      <w:spacing w:line="360" w:lineRule="auto"/>
      <w:ind w:left="-284" w:firstLine="567"/>
      <w:jc w:val="both"/>
    </w:pPr>
    <w:rPr>
      <w:rFonts w:ascii="Arial" w:hAnsi="Arial" w:cs="Arial"/>
      <w:sz w:val="22"/>
      <w:szCs w:val="22"/>
    </w:rPr>
  </w:style>
  <w:style w:type="character" w:customStyle="1" w:styleId="afffc">
    <w:name w:val="Абзац + Знак"/>
    <w:link w:val="afffb"/>
    <w:rsid w:val="00E432F9"/>
    <w:rPr>
      <w:rFonts w:ascii="Arial" w:hAnsi="Arial" w:cs="Arial"/>
      <w:sz w:val="22"/>
      <w:szCs w:val="22"/>
    </w:rPr>
  </w:style>
  <w:style w:type="character" w:customStyle="1" w:styleId="12">
    <w:name w:val="Основной текст продолжение Знак1"/>
    <w:basedOn w:val="ab"/>
    <w:link w:val="afe"/>
    <w:rsid w:val="0083449C"/>
    <w:rPr>
      <w:sz w:val="24"/>
    </w:rPr>
  </w:style>
  <w:style w:type="numbering" w:customStyle="1" w:styleId="201030">
    <w:name w:val="Перечисление 201030"/>
    <w:rsid w:val="00DA1770"/>
  </w:style>
  <w:style w:type="paragraph" w:customStyle="1" w:styleId="headertext">
    <w:name w:val="headertext"/>
    <w:basedOn w:val="a9"/>
    <w:rsid w:val="00ED550E"/>
    <w:pPr>
      <w:spacing w:before="100" w:beforeAutospacing="1" w:after="100" w:afterAutospacing="1"/>
    </w:pPr>
    <w:rPr>
      <w:szCs w:val="24"/>
    </w:rPr>
  </w:style>
  <w:style w:type="character" w:customStyle="1" w:styleId="searchresult">
    <w:name w:val="search_result"/>
    <w:basedOn w:val="ab"/>
    <w:rsid w:val="00ED550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6057642">
      <w:bodyDiv w:val="1"/>
      <w:marLeft w:val="0"/>
      <w:marRight w:val="0"/>
      <w:marTop w:val="0"/>
      <w:marBottom w:val="0"/>
      <w:divBdr>
        <w:top w:val="none" w:sz="0" w:space="0" w:color="auto"/>
        <w:left w:val="none" w:sz="0" w:space="0" w:color="auto"/>
        <w:bottom w:val="none" w:sz="0" w:space="0" w:color="auto"/>
        <w:right w:val="none" w:sz="0" w:space="0" w:color="auto"/>
      </w:divBdr>
    </w:div>
    <w:div w:id="164441490">
      <w:bodyDiv w:val="1"/>
      <w:marLeft w:val="0"/>
      <w:marRight w:val="0"/>
      <w:marTop w:val="0"/>
      <w:marBottom w:val="0"/>
      <w:divBdr>
        <w:top w:val="none" w:sz="0" w:space="0" w:color="auto"/>
        <w:left w:val="none" w:sz="0" w:space="0" w:color="auto"/>
        <w:bottom w:val="none" w:sz="0" w:space="0" w:color="auto"/>
        <w:right w:val="none" w:sz="0" w:space="0" w:color="auto"/>
      </w:divBdr>
    </w:div>
    <w:div w:id="367023254">
      <w:bodyDiv w:val="1"/>
      <w:marLeft w:val="0"/>
      <w:marRight w:val="0"/>
      <w:marTop w:val="0"/>
      <w:marBottom w:val="0"/>
      <w:divBdr>
        <w:top w:val="none" w:sz="0" w:space="0" w:color="auto"/>
        <w:left w:val="none" w:sz="0" w:space="0" w:color="auto"/>
        <w:bottom w:val="none" w:sz="0" w:space="0" w:color="auto"/>
        <w:right w:val="none" w:sz="0" w:space="0" w:color="auto"/>
      </w:divBdr>
    </w:div>
    <w:div w:id="442698316">
      <w:bodyDiv w:val="1"/>
      <w:marLeft w:val="0"/>
      <w:marRight w:val="0"/>
      <w:marTop w:val="0"/>
      <w:marBottom w:val="0"/>
      <w:divBdr>
        <w:top w:val="none" w:sz="0" w:space="0" w:color="auto"/>
        <w:left w:val="none" w:sz="0" w:space="0" w:color="auto"/>
        <w:bottom w:val="none" w:sz="0" w:space="0" w:color="auto"/>
        <w:right w:val="none" w:sz="0" w:space="0" w:color="auto"/>
      </w:divBdr>
    </w:div>
    <w:div w:id="454756470">
      <w:bodyDiv w:val="1"/>
      <w:marLeft w:val="0"/>
      <w:marRight w:val="0"/>
      <w:marTop w:val="0"/>
      <w:marBottom w:val="0"/>
      <w:divBdr>
        <w:top w:val="none" w:sz="0" w:space="0" w:color="auto"/>
        <w:left w:val="none" w:sz="0" w:space="0" w:color="auto"/>
        <w:bottom w:val="none" w:sz="0" w:space="0" w:color="auto"/>
        <w:right w:val="none" w:sz="0" w:space="0" w:color="auto"/>
      </w:divBdr>
    </w:div>
    <w:div w:id="796144730">
      <w:bodyDiv w:val="1"/>
      <w:marLeft w:val="0"/>
      <w:marRight w:val="0"/>
      <w:marTop w:val="0"/>
      <w:marBottom w:val="0"/>
      <w:divBdr>
        <w:top w:val="none" w:sz="0" w:space="0" w:color="auto"/>
        <w:left w:val="none" w:sz="0" w:space="0" w:color="auto"/>
        <w:bottom w:val="none" w:sz="0" w:space="0" w:color="auto"/>
        <w:right w:val="none" w:sz="0" w:space="0" w:color="auto"/>
      </w:divBdr>
    </w:div>
    <w:div w:id="850218325">
      <w:bodyDiv w:val="1"/>
      <w:marLeft w:val="0"/>
      <w:marRight w:val="0"/>
      <w:marTop w:val="0"/>
      <w:marBottom w:val="0"/>
      <w:divBdr>
        <w:top w:val="none" w:sz="0" w:space="0" w:color="auto"/>
        <w:left w:val="none" w:sz="0" w:space="0" w:color="auto"/>
        <w:bottom w:val="none" w:sz="0" w:space="0" w:color="auto"/>
        <w:right w:val="none" w:sz="0" w:space="0" w:color="auto"/>
      </w:divBdr>
    </w:div>
    <w:div w:id="1216162396">
      <w:bodyDiv w:val="1"/>
      <w:marLeft w:val="0"/>
      <w:marRight w:val="0"/>
      <w:marTop w:val="0"/>
      <w:marBottom w:val="0"/>
      <w:divBdr>
        <w:top w:val="none" w:sz="0" w:space="0" w:color="auto"/>
        <w:left w:val="none" w:sz="0" w:space="0" w:color="auto"/>
        <w:bottom w:val="none" w:sz="0" w:space="0" w:color="auto"/>
        <w:right w:val="none" w:sz="0" w:space="0" w:color="auto"/>
      </w:divBdr>
    </w:div>
    <w:div w:id="1409687205">
      <w:bodyDiv w:val="1"/>
      <w:marLeft w:val="0"/>
      <w:marRight w:val="0"/>
      <w:marTop w:val="0"/>
      <w:marBottom w:val="0"/>
      <w:divBdr>
        <w:top w:val="none" w:sz="0" w:space="0" w:color="auto"/>
        <w:left w:val="none" w:sz="0" w:space="0" w:color="auto"/>
        <w:bottom w:val="none" w:sz="0" w:space="0" w:color="auto"/>
        <w:right w:val="none" w:sz="0" w:space="0" w:color="auto"/>
      </w:divBdr>
    </w:div>
    <w:div w:id="1411806395">
      <w:bodyDiv w:val="1"/>
      <w:marLeft w:val="0"/>
      <w:marRight w:val="0"/>
      <w:marTop w:val="0"/>
      <w:marBottom w:val="0"/>
      <w:divBdr>
        <w:top w:val="none" w:sz="0" w:space="0" w:color="auto"/>
        <w:left w:val="none" w:sz="0" w:space="0" w:color="auto"/>
        <w:bottom w:val="none" w:sz="0" w:space="0" w:color="auto"/>
        <w:right w:val="none" w:sz="0" w:space="0" w:color="auto"/>
      </w:divBdr>
    </w:div>
    <w:div w:id="1421365017">
      <w:bodyDiv w:val="1"/>
      <w:marLeft w:val="0"/>
      <w:marRight w:val="0"/>
      <w:marTop w:val="0"/>
      <w:marBottom w:val="0"/>
      <w:divBdr>
        <w:top w:val="none" w:sz="0" w:space="0" w:color="auto"/>
        <w:left w:val="none" w:sz="0" w:space="0" w:color="auto"/>
        <w:bottom w:val="none" w:sz="0" w:space="0" w:color="auto"/>
        <w:right w:val="none" w:sz="0" w:space="0" w:color="auto"/>
      </w:divBdr>
    </w:div>
    <w:div w:id="1587497021">
      <w:bodyDiv w:val="1"/>
      <w:marLeft w:val="0"/>
      <w:marRight w:val="0"/>
      <w:marTop w:val="0"/>
      <w:marBottom w:val="0"/>
      <w:divBdr>
        <w:top w:val="none" w:sz="0" w:space="0" w:color="auto"/>
        <w:left w:val="none" w:sz="0" w:space="0" w:color="auto"/>
        <w:bottom w:val="none" w:sz="0" w:space="0" w:color="auto"/>
        <w:right w:val="none" w:sz="0" w:space="0" w:color="auto"/>
      </w:divBdr>
    </w:div>
    <w:div w:id="1645693462">
      <w:bodyDiv w:val="1"/>
      <w:marLeft w:val="0"/>
      <w:marRight w:val="0"/>
      <w:marTop w:val="0"/>
      <w:marBottom w:val="0"/>
      <w:divBdr>
        <w:top w:val="none" w:sz="0" w:space="0" w:color="auto"/>
        <w:left w:val="none" w:sz="0" w:space="0" w:color="auto"/>
        <w:bottom w:val="none" w:sz="0" w:space="0" w:color="auto"/>
        <w:right w:val="none" w:sz="0" w:space="0" w:color="auto"/>
      </w:divBdr>
    </w:div>
    <w:div w:id="1866862520">
      <w:bodyDiv w:val="1"/>
      <w:marLeft w:val="0"/>
      <w:marRight w:val="0"/>
      <w:marTop w:val="0"/>
      <w:marBottom w:val="0"/>
      <w:divBdr>
        <w:top w:val="none" w:sz="0" w:space="0" w:color="auto"/>
        <w:left w:val="none" w:sz="0" w:space="0" w:color="auto"/>
        <w:bottom w:val="none" w:sz="0" w:space="0" w:color="auto"/>
        <w:right w:val="none" w:sz="0" w:space="0" w:color="auto"/>
      </w:divBdr>
    </w:div>
    <w:div w:id="1940521260">
      <w:bodyDiv w:val="1"/>
      <w:marLeft w:val="0"/>
      <w:marRight w:val="0"/>
      <w:marTop w:val="0"/>
      <w:marBottom w:val="0"/>
      <w:divBdr>
        <w:top w:val="none" w:sz="0" w:space="0" w:color="auto"/>
        <w:left w:val="none" w:sz="0" w:space="0" w:color="auto"/>
        <w:bottom w:val="none" w:sz="0" w:space="0" w:color="auto"/>
        <w:right w:val="none" w:sz="0" w:space="0" w:color="auto"/>
      </w:divBdr>
    </w:div>
    <w:div w:id="19509673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image" Target="media/image8.emf"/><Relationship Id="rId3" Type="http://schemas.openxmlformats.org/officeDocument/2006/relationships/styles" Target="styles.xml"/><Relationship Id="rId21" Type="http://schemas.openxmlformats.org/officeDocument/2006/relationships/image" Target="media/image11.emf"/><Relationship Id="rId7" Type="http://schemas.openxmlformats.org/officeDocument/2006/relationships/footnotes" Target="footnotes.xml"/><Relationship Id="rId12" Type="http://schemas.openxmlformats.org/officeDocument/2006/relationships/image" Target="media/image2.emf"/><Relationship Id="rId17" Type="http://schemas.openxmlformats.org/officeDocument/2006/relationships/image" Target="media/image7.emf"/><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10.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emf"/><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footer" Target="footer1.xml"/><Relationship Id="rId10" Type="http://schemas.openxmlformats.org/officeDocument/2006/relationships/hyperlink" Target="consultantplus://offline/ref=C28EDB17F0AC3994FD28DC0018733838B044F52F76D89D6C5531DBBEr2E" TargetMode="External"/><Relationship Id="rId19" Type="http://schemas.openxmlformats.org/officeDocument/2006/relationships/image" Target="media/image9.emf"/><Relationship Id="rId4" Type="http://schemas.microsoft.com/office/2007/relationships/stylesWithEffects" Target="stylesWithEffects.xml"/><Relationship Id="rId9" Type="http://schemas.openxmlformats.org/officeDocument/2006/relationships/hyperlink" Target="mailto:ngp@ingp.ru" TargetMode="External"/><Relationship Id="rId14" Type="http://schemas.openxmlformats.org/officeDocument/2006/relationships/image" Target="media/image4.emf"/><Relationship Id="rId22"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CE42521-11F6-4B35-8A2B-647B603972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3297</TotalTime>
  <Pages>37</Pages>
  <Words>7458</Words>
  <Characters>54737</Characters>
  <Application>Microsoft Office Word</Application>
  <DocSecurity>0</DocSecurity>
  <Lines>1232</Lines>
  <Paragraphs>515</Paragraphs>
  <ScaleCrop>false</ScaleCrop>
  <HeadingPairs>
    <vt:vector size="2" baseType="variant">
      <vt:variant>
        <vt:lpstr>Название</vt:lpstr>
      </vt:variant>
      <vt:variant>
        <vt:i4>1</vt:i4>
      </vt:variant>
    </vt:vector>
  </HeadingPairs>
  <TitlesOfParts>
    <vt:vector size="1" baseType="lpstr">
      <vt:lpstr>АННОТАЦИЯ</vt:lpstr>
    </vt:vector>
  </TitlesOfParts>
  <Company>ОАО институт Гипровостокнефть</Company>
  <LinksUpToDate>false</LinksUpToDate>
  <CharactersWithSpaces>61839</CharactersWithSpaces>
  <SharedDoc>false</SharedDoc>
  <HLinks>
    <vt:vector size="30" baseType="variant">
      <vt:variant>
        <vt:i4>1703992</vt:i4>
      </vt:variant>
      <vt:variant>
        <vt:i4>26</vt:i4>
      </vt:variant>
      <vt:variant>
        <vt:i4>0</vt:i4>
      </vt:variant>
      <vt:variant>
        <vt:i4>5</vt:i4>
      </vt:variant>
      <vt:variant>
        <vt:lpwstr/>
      </vt:variant>
      <vt:variant>
        <vt:lpwstr>_Toc300831847</vt:lpwstr>
      </vt:variant>
      <vt:variant>
        <vt:i4>1703992</vt:i4>
      </vt:variant>
      <vt:variant>
        <vt:i4>20</vt:i4>
      </vt:variant>
      <vt:variant>
        <vt:i4>0</vt:i4>
      </vt:variant>
      <vt:variant>
        <vt:i4>5</vt:i4>
      </vt:variant>
      <vt:variant>
        <vt:lpwstr/>
      </vt:variant>
      <vt:variant>
        <vt:lpwstr>_Toc300831846</vt:lpwstr>
      </vt:variant>
      <vt:variant>
        <vt:i4>1703992</vt:i4>
      </vt:variant>
      <vt:variant>
        <vt:i4>14</vt:i4>
      </vt:variant>
      <vt:variant>
        <vt:i4>0</vt:i4>
      </vt:variant>
      <vt:variant>
        <vt:i4>5</vt:i4>
      </vt:variant>
      <vt:variant>
        <vt:lpwstr/>
      </vt:variant>
      <vt:variant>
        <vt:lpwstr>_Toc300831845</vt:lpwstr>
      </vt:variant>
      <vt:variant>
        <vt:i4>1703992</vt:i4>
      </vt:variant>
      <vt:variant>
        <vt:i4>8</vt:i4>
      </vt:variant>
      <vt:variant>
        <vt:i4>0</vt:i4>
      </vt:variant>
      <vt:variant>
        <vt:i4>5</vt:i4>
      </vt:variant>
      <vt:variant>
        <vt:lpwstr/>
      </vt:variant>
      <vt:variant>
        <vt:lpwstr>_Toc300831844</vt:lpwstr>
      </vt:variant>
      <vt:variant>
        <vt:i4>1703992</vt:i4>
      </vt:variant>
      <vt:variant>
        <vt:i4>2</vt:i4>
      </vt:variant>
      <vt:variant>
        <vt:i4>0</vt:i4>
      </vt:variant>
      <vt:variant>
        <vt:i4>5</vt:i4>
      </vt:variant>
      <vt:variant>
        <vt:lpwstr/>
      </vt:variant>
      <vt:variant>
        <vt:lpwstr>_Toc300831843</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АННОТАЦИЯ</dc:title>
  <dc:subject/>
  <dc:creator>Андреянова</dc:creator>
  <cp:keywords/>
  <dc:description/>
  <cp:lastModifiedBy>Андреева Анжелика Леонидовна</cp:lastModifiedBy>
  <cp:revision>303</cp:revision>
  <cp:lastPrinted>2004-06-29T12:24:00Z</cp:lastPrinted>
  <dcterms:created xsi:type="dcterms:W3CDTF">2013-12-20T06:27:00Z</dcterms:created>
  <dcterms:modified xsi:type="dcterms:W3CDTF">2024-09-05T08:59:00Z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Обозначение">
    <vt:lpwstr>ЧОНФ.ГАЗ-КГС.254.01-П-ГОЧС1.ТЧ</vt:lpwstr>
  </property>
  <property fmtid="{D5CDD505-2E9C-101B-9397-08002B2CF9AE}" pid="3" name="Стадия">
    <vt:lpwstr> </vt:lpwstr>
  </property>
  <property fmtid="{D5CDD505-2E9C-101B-9397-08002B2CF9AE}" pid="4" name="Редакция">
    <vt:lpwstr> </vt:lpwstr>
  </property>
  <property fmtid="{D5CDD505-2E9C-101B-9397-08002B2CF9AE}" pid="5" name="Организация">
    <vt:lpwstr>АО "Институт "Нефтегазпроект"</vt:lpwstr>
  </property>
  <property fmtid="{D5CDD505-2E9C-101B-9397-08002B2CF9AE}" pid="6" name="Отдел">
    <vt:lpwstr> </vt:lpwstr>
  </property>
  <property fmtid="{D5CDD505-2E9C-101B-9397-08002B2CF9AE}" pid="7" name="Утвердил">
    <vt:lpwstr> </vt:lpwstr>
  </property>
  <property fmtid="{D5CDD505-2E9C-101B-9397-08002B2CF9AE}" pid="8" name="Проверил">
    <vt:lpwstr> </vt:lpwstr>
  </property>
  <property fmtid="{D5CDD505-2E9C-101B-9397-08002B2CF9AE}" pid="9" name="Разработал">
    <vt:lpwstr> </vt:lpwstr>
  </property>
  <property fmtid="{D5CDD505-2E9C-101B-9397-08002B2CF9AE}" pid="10" name="Язык">
    <vt:lpwstr>R</vt:lpwstr>
  </property>
  <property fmtid="{D5CDD505-2E9C-101B-9397-08002B2CF9AE}" pid="11" name="Наименование_документа">
    <vt:lpwstr>Часть 1. Перечень мероприятий по гражданской обороне, мероприятий по предупреждению чрезвычайных ситуаций природного и техногенного характера. Текстовая часть</vt:lpwstr>
  </property>
  <property fmtid="{D5CDD505-2E9C-101B-9397-08002B2CF9AE}" pid="12" name="Наименование2_документа">
    <vt:lpwstr> </vt:lpwstr>
  </property>
  <property fmtid="{D5CDD505-2E9C-101B-9397-08002B2CF9AE}" pid="13" name="Наименование3_документа">
    <vt:lpwstr> </vt:lpwstr>
  </property>
  <property fmtid="{D5CDD505-2E9C-101B-9397-08002B2CF9AE}" pid="14" name="НомерДопТекст">
    <vt:lpwstr> </vt:lpwstr>
  </property>
  <property fmtid="{D5CDD505-2E9C-101B-9397-08002B2CF9AE}" pid="15" name="НомерДоп">
    <vt:lpwstr> </vt:lpwstr>
  </property>
  <property fmtid="{D5CDD505-2E9C-101B-9397-08002B2CF9AE}" pid="16" name="GipvnVid">
    <vt:lpwstr>текст один файл</vt:lpwstr>
  </property>
</Properties>
</file>